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55D0" w:rsidRPr="00400D40" w:rsidRDefault="005655D0" w:rsidP="005655D0">
      <w:pPr>
        <w:spacing w:line="500" w:lineRule="exact"/>
        <w:ind w:leftChars="-2" w:left="7" w:rightChars="15" w:right="31" w:hangingChars="3" w:hanging="11"/>
        <w:jc w:val="center"/>
        <w:rPr>
          <w:rFonts w:ascii="宋体" w:eastAsia="宋体" w:hAnsi="宋体"/>
          <w:spacing w:val="30"/>
          <w:sz w:val="30"/>
          <w:szCs w:val="30"/>
        </w:rPr>
      </w:pPr>
    </w:p>
    <w:p w:rsidR="005655D0" w:rsidRPr="00400D40" w:rsidRDefault="005655D0" w:rsidP="005655D0">
      <w:pPr>
        <w:spacing w:line="500" w:lineRule="exact"/>
        <w:ind w:leftChars="-2" w:left="7" w:rightChars="15" w:right="31" w:hangingChars="3" w:hanging="11"/>
        <w:jc w:val="center"/>
        <w:rPr>
          <w:rFonts w:ascii="宋体" w:eastAsia="宋体" w:hAnsi="宋体"/>
          <w:spacing w:val="30"/>
          <w:sz w:val="30"/>
          <w:szCs w:val="30"/>
        </w:rPr>
      </w:pPr>
    </w:p>
    <w:p w:rsidR="005655D0" w:rsidRPr="00400D40" w:rsidRDefault="005655D0" w:rsidP="005655D0">
      <w:pPr>
        <w:spacing w:line="500" w:lineRule="exact"/>
        <w:ind w:leftChars="-2" w:left="7" w:rightChars="15" w:right="31" w:hangingChars="3" w:hanging="11"/>
        <w:jc w:val="center"/>
        <w:rPr>
          <w:rFonts w:ascii="宋体" w:eastAsia="宋体" w:hAnsi="宋体"/>
          <w:spacing w:val="30"/>
          <w:sz w:val="30"/>
          <w:szCs w:val="30"/>
        </w:rPr>
      </w:pPr>
    </w:p>
    <w:p w:rsidR="005655D0" w:rsidRPr="00400D40" w:rsidRDefault="005655D0" w:rsidP="005655D0">
      <w:pPr>
        <w:spacing w:line="500" w:lineRule="exact"/>
        <w:ind w:leftChars="-2" w:left="7" w:rightChars="15" w:right="31" w:hangingChars="3" w:hanging="11"/>
        <w:jc w:val="center"/>
        <w:rPr>
          <w:rFonts w:ascii="宋体" w:eastAsia="宋体" w:hAnsi="宋体"/>
          <w:spacing w:val="30"/>
          <w:sz w:val="30"/>
          <w:szCs w:val="30"/>
        </w:rPr>
      </w:pPr>
    </w:p>
    <w:p w:rsidR="005655D0" w:rsidRPr="00400D40" w:rsidRDefault="005655D0" w:rsidP="00CE2687">
      <w:pPr>
        <w:spacing w:line="360" w:lineRule="auto"/>
        <w:ind w:leftChars="-2" w:left="9" w:rightChars="15" w:right="31" w:hangingChars="3" w:hanging="13"/>
        <w:jc w:val="center"/>
        <w:rPr>
          <w:rFonts w:ascii="宋体" w:eastAsia="宋体" w:hAnsi="宋体"/>
          <w:b/>
          <w:spacing w:val="30"/>
          <w:sz w:val="36"/>
          <w:szCs w:val="30"/>
        </w:rPr>
      </w:pPr>
      <w:r w:rsidRPr="00400D40">
        <w:rPr>
          <w:rFonts w:ascii="宋体" w:eastAsia="宋体" w:hAnsi="宋体"/>
          <w:b/>
          <w:spacing w:val="30"/>
          <w:sz w:val="36"/>
          <w:szCs w:val="30"/>
        </w:rPr>
        <w:t>北京大成律师事务所</w:t>
      </w:r>
    </w:p>
    <w:p w:rsidR="005655D0" w:rsidRPr="00400D40" w:rsidRDefault="005655D0" w:rsidP="00CE2687">
      <w:pPr>
        <w:spacing w:line="360" w:lineRule="auto"/>
        <w:ind w:leftChars="-2" w:left="9" w:rightChars="15" w:right="31" w:hangingChars="3" w:hanging="13"/>
        <w:jc w:val="center"/>
        <w:rPr>
          <w:rFonts w:ascii="宋体" w:eastAsia="宋体" w:hAnsi="宋体"/>
          <w:b/>
          <w:spacing w:val="30"/>
          <w:sz w:val="36"/>
          <w:szCs w:val="30"/>
        </w:rPr>
      </w:pPr>
      <w:r w:rsidRPr="00400D40">
        <w:rPr>
          <w:rFonts w:ascii="宋体" w:eastAsia="宋体" w:hAnsi="宋体"/>
          <w:b/>
          <w:spacing w:val="30"/>
          <w:sz w:val="36"/>
          <w:szCs w:val="30"/>
        </w:rPr>
        <w:t>关于</w:t>
      </w:r>
      <w:r w:rsidR="00D533A3" w:rsidRPr="00400D40">
        <w:rPr>
          <w:rFonts w:ascii="宋体" w:eastAsia="宋体" w:hAnsi="宋体" w:hint="eastAsia"/>
          <w:b/>
          <w:spacing w:val="30"/>
          <w:sz w:val="36"/>
          <w:szCs w:val="30"/>
        </w:rPr>
        <w:t>山东金岭矿业股份有限公司</w:t>
      </w:r>
    </w:p>
    <w:p w:rsidR="005655D0" w:rsidRPr="00400D40" w:rsidRDefault="00362797" w:rsidP="00CE2687">
      <w:pPr>
        <w:spacing w:line="360" w:lineRule="auto"/>
        <w:ind w:leftChars="-2" w:left="9" w:rightChars="15" w:right="31" w:hangingChars="3" w:hanging="13"/>
        <w:jc w:val="center"/>
        <w:rPr>
          <w:rFonts w:ascii="宋体" w:eastAsia="宋体" w:hAnsi="宋体"/>
          <w:b/>
          <w:spacing w:val="30"/>
          <w:sz w:val="30"/>
          <w:szCs w:val="30"/>
        </w:rPr>
      </w:pPr>
      <w:r w:rsidRPr="00400D40">
        <w:rPr>
          <w:rFonts w:ascii="宋体" w:eastAsia="宋体" w:hAnsi="宋体" w:hint="eastAsia"/>
          <w:b/>
          <w:spacing w:val="30"/>
          <w:sz w:val="36"/>
          <w:szCs w:val="30"/>
        </w:rPr>
        <w:t>20</w:t>
      </w:r>
      <w:r w:rsidR="00D318AA" w:rsidRPr="00400D40">
        <w:rPr>
          <w:rFonts w:ascii="宋体" w:eastAsia="宋体" w:hAnsi="宋体" w:hint="eastAsia"/>
          <w:b/>
          <w:spacing w:val="30"/>
          <w:sz w:val="36"/>
          <w:szCs w:val="30"/>
        </w:rPr>
        <w:t>19</w:t>
      </w:r>
      <w:r w:rsidR="005655D0" w:rsidRPr="00400D40">
        <w:rPr>
          <w:rFonts w:ascii="宋体" w:eastAsia="宋体" w:hAnsi="宋体" w:hint="eastAsia"/>
          <w:b/>
          <w:spacing w:val="30"/>
          <w:sz w:val="36"/>
          <w:szCs w:val="30"/>
        </w:rPr>
        <w:t>年</w:t>
      </w:r>
      <w:r w:rsidR="00622127" w:rsidRPr="00400D40">
        <w:rPr>
          <w:rFonts w:ascii="宋体" w:eastAsia="宋体" w:hAnsi="宋体" w:hint="eastAsia"/>
          <w:b/>
          <w:spacing w:val="30"/>
          <w:sz w:val="36"/>
          <w:szCs w:val="30"/>
        </w:rPr>
        <w:t>年度</w:t>
      </w:r>
      <w:r w:rsidR="00F87336" w:rsidRPr="00400D40">
        <w:rPr>
          <w:rFonts w:ascii="宋体" w:eastAsia="宋体" w:hAnsi="宋体" w:hint="eastAsia"/>
          <w:b/>
          <w:spacing w:val="30"/>
          <w:sz w:val="36"/>
          <w:szCs w:val="30"/>
        </w:rPr>
        <w:t>股东大会</w:t>
      </w:r>
      <w:r w:rsidR="005655D0" w:rsidRPr="00400D40">
        <w:rPr>
          <w:rFonts w:ascii="宋体" w:eastAsia="宋体" w:hAnsi="宋体" w:hint="eastAsia"/>
          <w:b/>
          <w:spacing w:val="30"/>
          <w:sz w:val="36"/>
          <w:szCs w:val="30"/>
        </w:rPr>
        <w:t>的</w:t>
      </w:r>
    </w:p>
    <w:p w:rsidR="005655D0" w:rsidRPr="00400D40" w:rsidRDefault="005655D0" w:rsidP="00400D40">
      <w:pPr>
        <w:tabs>
          <w:tab w:val="left" w:pos="1620"/>
          <w:tab w:val="left" w:pos="6660"/>
          <w:tab w:val="left" w:pos="7020"/>
        </w:tabs>
        <w:spacing w:before="120" w:line="360" w:lineRule="auto"/>
        <w:ind w:leftChars="1" w:left="916" w:hangingChars="99" w:hanging="914"/>
        <w:jc w:val="center"/>
        <w:rPr>
          <w:rFonts w:ascii="宋体" w:eastAsia="宋体" w:hAnsi="宋体"/>
          <w:b/>
          <w:spacing w:val="100"/>
          <w:sz w:val="72"/>
          <w:szCs w:val="72"/>
        </w:rPr>
      </w:pPr>
      <w:r w:rsidRPr="00400D40">
        <w:rPr>
          <w:rFonts w:ascii="宋体" w:eastAsia="宋体" w:hAnsi="宋体"/>
          <w:b/>
          <w:spacing w:val="100"/>
          <w:sz w:val="72"/>
          <w:szCs w:val="72"/>
        </w:rPr>
        <w:t>法律意见书</w:t>
      </w:r>
    </w:p>
    <w:p w:rsidR="005655D0" w:rsidRPr="00400D40" w:rsidRDefault="005655D0" w:rsidP="005655D0">
      <w:pPr>
        <w:spacing w:before="120"/>
        <w:ind w:leftChars="1" w:left="210" w:hangingChars="99" w:hanging="208"/>
        <w:jc w:val="center"/>
        <w:rPr>
          <w:rFonts w:ascii="宋体" w:eastAsia="宋体" w:hAnsi="宋体"/>
        </w:rPr>
      </w:pPr>
    </w:p>
    <w:p w:rsidR="00D533A3" w:rsidRPr="00400D40" w:rsidRDefault="00D533A3" w:rsidP="005655D0">
      <w:pPr>
        <w:spacing w:before="120"/>
        <w:ind w:leftChars="1" w:left="210" w:hangingChars="99" w:hanging="208"/>
        <w:jc w:val="center"/>
        <w:rPr>
          <w:rFonts w:ascii="宋体" w:eastAsia="宋体" w:hAnsi="宋体"/>
        </w:rPr>
      </w:pPr>
    </w:p>
    <w:p w:rsidR="005655D0" w:rsidRPr="00400D40" w:rsidRDefault="005655D0" w:rsidP="005655D0">
      <w:pPr>
        <w:spacing w:before="120"/>
        <w:ind w:leftChars="1" w:left="210" w:hangingChars="99" w:hanging="208"/>
        <w:jc w:val="center"/>
        <w:rPr>
          <w:rFonts w:ascii="宋体" w:eastAsia="宋体" w:hAnsi="宋体"/>
        </w:rPr>
      </w:pPr>
    </w:p>
    <w:p w:rsidR="005655D0" w:rsidRPr="00400D40" w:rsidRDefault="005655D0" w:rsidP="005655D0">
      <w:pPr>
        <w:spacing w:line="440" w:lineRule="exact"/>
        <w:rPr>
          <w:rFonts w:ascii="宋体" w:eastAsia="宋体" w:hAnsi="宋体"/>
        </w:rPr>
      </w:pPr>
    </w:p>
    <w:p w:rsidR="007328D5" w:rsidRPr="00400D40" w:rsidRDefault="007328D5" w:rsidP="005655D0">
      <w:pPr>
        <w:spacing w:line="440" w:lineRule="exact"/>
        <w:rPr>
          <w:rFonts w:ascii="宋体" w:eastAsia="宋体" w:hAnsi="宋体"/>
        </w:rPr>
      </w:pPr>
    </w:p>
    <w:p w:rsidR="007328D5" w:rsidRPr="00400D40" w:rsidRDefault="007328D5" w:rsidP="005655D0">
      <w:pPr>
        <w:spacing w:line="440" w:lineRule="exact"/>
        <w:rPr>
          <w:rFonts w:ascii="宋体" w:eastAsia="宋体" w:hAnsi="宋体"/>
        </w:rPr>
      </w:pPr>
    </w:p>
    <w:p w:rsidR="007328D5" w:rsidRPr="00400D40" w:rsidRDefault="007328D5" w:rsidP="005655D0">
      <w:pPr>
        <w:spacing w:line="440" w:lineRule="exact"/>
        <w:rPr>
          <w:rFonts w:ascii="宋体" w:eastAsia="宋体" w:hAnsi="宋体"/>
        </w:rPr>
      </w:pPr>
    </w:p>
    <w:p w:rsidR="005655D0" w:rsidRPr="00400D40" w:rsidRDefault="005655D0" w:rsidP="005655D0">
      <w:pPr>
        <w:spacing w:line="440" w:lineRule="exact"/>
        <w:ind w:leftChars="-2" w:left="2" w:hangingChars="3" w:hanging="6"/>
        <w:jc w:val="center"/>
        <w:rPr>
          <w:rFonts w:ascii="宋体" w:eastAsia="宋体" w:hAnsi="宋体"/>
        </w:rPr>
      </w:pPr>
      <w:r w:rsidRPr="00400D40">
        <w:rPr>
          <w:rFonts w:ascii="宋体" w:eastAsia="宋体" w:hAnsi="宋体"/>
          <w:noProof/>
        </w:rPr>
        <w:drawing>
          <wp:anchor distT="0" distB="0" distL="114300" distR="114300" simplePos="0" relativeHeight="251659264" behindDoc="0" locked="0" layoutInCell="1" allowOverlap="1">
            <wp:simplePos x="0" y="0"/>
            <wp:positionH relativeFrom="column">
              <wp:posOffset>1676400</wp:posOffset>
            </wp:positionH>
            <wp:positionV relativeFrom="paragraph">
              <wp:posOffset>504190</wp:posOffset>
            </wp:positionV>
            <wp:extent cx="1979930" cy="377825"/>
            <wp:effectExtent l="19050" t="0" r="1270" b="0"/>
            <wp:wrapTopAndBottom/>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8" cstate="print"/>
                    <a:srcRect/>
                    <a:stretch>
                      <a:fillRect/>
                    </a:stretch>
                  </pic:blipFill>
                  <pic:spPr bwMode="auto">
                    <a:xfrm>
                      <a:off x="0" y="0"/>
                      <a:ext cx="1979930" cy="377825"/>
                    </a:xfrm>
                    <a:prstGeom prst="rect">
                      <a:avLst/>
                    </a:prstGeom>
                    <a:noFill/>
                    <a:ln w="9525">
                      <a:noFill/>
                      <a:miter lim="800000"/>
                      <a:headEnd/>
                      <a:tailEnd/>
                    </a:ln>
                  </pic:spPr>
                </pic:pic>
              </a:graphicData>
            </a:graphic>
          </wp:anchor>
        </w:drawing>
      </w:r>
    </w:p>
    <w:p w:rsidR="005655D0" w:rsidRPr="00400D40" w:rsidRDefault="005655D0" w:rsidP="005655D0">
      <w:pPr>
        <w:spacing w:line="440" w:lineRule="exact"/>
        <w:ind w:leftChars="-2" w:left="2" w:hangingChars="3" w:hanging="6"/>
        <w:jc w:val="center"/>
        <w:rPr>
          <w:rFonts w:ascii="宋体" w:eastAsia="宋体" w:hAnsi="宋体"/>
        </w:rPr>
      </w:pPr>
    </w:p>
    <w:p w:rsidR="005655D0" w:rsidRPr="00400D40" w:rsidRDefault="005655D0" w:rsidP="005655D0">
      <w:pPr>
        <w:spacing w:line="440" w:lineRule="exact"/>
        <w:ind w:leftChars="-2" w:left="7" w:hangingChars="3" w:hanging="11"/>
        <w:jc w:val="center"/>
        <w:rPr>
          <w:rFonts w:ascii="宋体" w:eastAsia="宋体" w:hAnsi="宋体"/>
          <w:b/>
          <w:spacing w:val="30"/>
          <w:sz w:val="32"/>
          <w:szCs w:val="32"/>
        </w:rPr>
      </w:pPr>
      <w:r w:rsidRPr="00400D40">
        <w:rPr>
          <w:rFonts w:ascii="宋体" w:eastAsia="宋体" w:hAnsi="宋体"/>
          <w:b/>
          <w:spacing w:val="30"/>
          <w:sz w:val="32"/>
          <w:szCs w:val="32"/>
        </w:rPr>
        <w:t>北京大成律师事务所</w:t>
      </w:r>
    </w:p>
    <w:p w:rsidR="005655D0" w:rsidRPr="00400D40" w:rsidRDefault="005655D0" w:rsidP="00400D40">
      <w:pPr>
        <w:spacing w:before="100" w:beforeAutospacing="1" w:afterLines="50" w:line="216" w:lineRule="auto"/>
        <w:ind w:leftChars="-2" w:left="3" w:hangingChars="3" w:hanging="7"/>
        <w:jc w:val="center"/>
        <w:rPr>
          <w:rFonts w:ascii="宋体" w:eastAsia="宋体" w:hAnsi="宋体" w:cs="Times New Roman"/>
          <w:sz w:val="22"/>
        </w:rPr>
      </w:pPr>
      <w:r w:rsidRPr="00400D40">
        <w:rPr>
          <w:rFonts w:ascii="宋体" w:eastAsia="宋体" w:hAnsi="宋体" w:cs="Times New Roman"/>
          <w:sz w:val="22"/>
        </w:rPr>
        <w:t>www.dentons.cn</w:t>
      </w:r>
    </w:p>
    <w:p w:rsidR="005655D0" w:rsidRPr="00400D40" w:rsidRDefault="005655D0" w:rsidP="005655D0">
      <w:pPr>
        <w:spacing w:line="260" w:lineRule="exact"/>
        <w:ind w:leftChars="-2" w:left="2" w:hangingChars="3" w:hanging="6"/>
        <w:jc w:val="center"/>
        <w:rPr>
          <w:rFonts w:ascii="宋体" w:eastAsia="宋体" w:hAnsi="宋体" w:cs="Times New Roman"/>
          <w:sz w:val="20"/>
        </w:rPr>
      </w:pPr>
      <w:r w:rsidRPr="00400D40">
        <w:rPr>
          <w:rFonts w:ascii="宋体" w:eastAsia="宋体" w:hAnsi="宋体" w:cs="Times New Roman"/>
          <w:sz w:val="20"/>
        </w:rPr>
        <w:t>北京市朝阳区东大桥路9号侨福芳草地D座7层（100020）</w:t>
      </w:r>
    </w:p>
    <w:p w:rsidR="005655D0" w:rsidRPr="00400D40" w:rsidRDefault="005655D0" w:rsidP="005655D0">
      <w:pPr>
        <w:spacing w:line="260" w:lineRule="exact"/>
        <w:ind w:leftChars="-2" w:left="2" w:hangingChars="3" w:hanging="6"/>
        <w:jc w:val="center"/>
        <w:rPr>
          <w:rFonts w:ascii="宋体" w:eastAsia="宋体" w:hAnsi="宋体" w:cs="Times New Roman"/>
          <w:sz w:val="20"/>
        </w:rPr>
      </w:pPr>
      <w:r w:rsidRPr="00400D40">
        <w:rPr>
          <w:rFonts w:ascii="宋体" w:eastAsia="宋体" w:hAnsi="宋体" w:cs="Times New Roman"/>
          <w:sz w:val="20"/>
        </w:rPr>
        <w:t>7/F</w:t>
      </w:r>
      <w:r w:rsidR="006B227D" w:rsidRPr="00400D40">
        <w:rPr>
          <w:rFonts w:ascii="宋体" w:eastAsia="宋体" w:hAnsi="宋体" w:cs="Times New Roman"/>
          <w:sz w:val="20"/>
        </w:rPr>
        <w:t xml:space="preserve">, Tower </w:t>
      </w:r>
      <w:r w:rsidRPr="00400D40">
        <w:rPr>
          <w:rFonts w:ascii="宋体" w:eastAsia="宋体" w:hAnsi="宋体" w:cs="Times New Roman"/>
          <w:sz w:val="20"/>
        </w:rPr>
        <w:t>D</w:t>
      </w:r>
      <w:r w:rsidR="006B227D" w:rsidRPr="00400D40">
        <w:rPr>
          <w:rFonts w:ascii="宋体" w:eastAsia="宋体" w:hAnsi="宋体" w:cs="Times New Roman" w:hint="eastAsia"/>
          <w:sz w:val="20"/>
        </w:rPr>
        <w:t xml:space="preserve">, </w:t>
      </w:r>
      <w:r w:rsidRPr="00400D40">
        <w:rPr>
          <w:rFonts w:ascii="宋体" w:eastAsia="宋体" w:hAnsi="宋体" w:cs="Times New Roman"/>
          <w:sz w:val="20"/>
        </w:rPr>
        <w:t>Parkview</w:t>
      </w:r>
      <w:r w:rsidR="006B227D" w:rsidRPr="00400D40">
        <w:rPr>
          <w:rFonts w:ascii="宋体" w:eastAsia="宋体" w:hAnsi="宋体" w:cs="Times New Roman"/>
          <w:sz w:val="20"/>
        </w:rPr>
        <w:t xml:space="preserve"> </w:t>
      </w:r>
      <w:r w:rsidRPr="00400D40">
        <w:rPr>
          <w:rFonts w:ascii="宋体" w:eastAsia="宋体" w:hAnsi="宋体" w:cs="Times New Roman"/>
          <w:sz w:val="20"/>
        </w:rPr>
        <w:t>Green</w:t>
      </w:r>
      <w:r w:rsidR="006B227D" w:rsidRPr="00400D40">
        <w:rPr>
          <w:rFonts w:ascii="宋体" w:eastAsia="宋体" w:hAnsi="宋体" w:cs="Times New Roman"/>
          <w:sz w:val="20"/>
        </w:rPr>
        <w:t xml:space="preserve"> </w:t>
      </w:r>
      <w:proofErr w:type="spellStart"/>
      <w:r w:rsidRPr="00400D40">
        <w:rPr>
          <w:rFonts w:ascii="宋体" w:eastAsia="宋体" w:hAnsi="宋体" w:cs="Times New Roman"/>
          <w:sz w:val="20"/>
        </w:rPr>
        <w:t>FangCaoDi</w:t>
      </w:r>
      <w:proofErr w:type="spellEnd"/>
      <w:r w:rsidR="006B227D" w:rsidRPr="00400D40">
        <w:rPr>
          <w:rFonts w:ascii="宋体" w:eastAsia="宋体" w:hAnsi="宋体" w:cs="Times New Roman"/>
          <w:sz w:val="20"/>
        </w:rPr>
        <w:t xml:space="preserve">, </w:t>
      </w:r>
      <w:r w:rsidRPr="00400D40">
        <w:rPr>
          <w:rFonts w:ascii="宋体" w:eastAsia="宋体" w:hAnsi="宋体" w:cs="Times New Roman"/>
          <w:sz w:val="20"/>
        </w:rPr>
        <w:t>No.9</w:t>
      </w:r>
      <w:r w:rsidR="006B227D" w:rsidRPr="00400D40">
        <w:rPr>
          <w:rFonts w:ascii="宋体" w:eastAsia="宋体" w:hAnsi="宋体" w:cs="Times New Roman"/>
          <w:sz w:val="20"/>
        </w:rPr>
        <w:t xml:space="preserve">, </w:t>
      </w:r>
      <w:proofErr w:type="spellStart"/>
      <w:r w:rsidRPr="00400D40">
        <w:rPr>
          <w:rFonts w:ascii="宋体" w:eastAsia="宋体" w:hAnsi="宋体" w:cs="Times New Roman"/>
          <w:sz w:val="20"/>
        </w:rPr>
        <w:t>Dongdaqiao</w:t>
      </w:r>
      <w:proofErr w:type="spellEnd"/>
      <w:r w:rsidR="006B227D" w:rsidRPr="00400D40">
        <w:rPr>
          <w:rFonts w:ascii="宋体" w:eastAsia="宋体" w:hAnsi="宋体" w:cs="Times New Roman"/>
          <w:sz w:val="20"/>
        </w:rPr>
        <w:t xml:space="preserve"> </w:t>
      </w:r>
      <w:r w:rsidRPr="00400D40">
        <w:rPr>
          <w:rFonts w:ascii="宋体" w:eastAsia="宋体" w:hAnsi="宋体" w:cs="Times New Roman"/>
          <w:sz w:val="20"/>
        </w:rPr>
        <w:t>Road</w:t>
      </w:r>
    </w:p>
    <w:p w:rsidR="005655D0" w:rsidRPr="00400D40" w:rsidRDefault="005655D0" w:rsidP="005655D0">
      <w:pPr>
        <w:spacing w:line="260" w:lineRule="exact"/>
        <w:ind w:leftChars="-2" w:left="2" w:hangingChars="3" w:hanging="6"/>
        <w:jc w:val="center"/>
        <w:rPr>
          <w:rFonts w:ascii="宋体" w:eastAsia="宋体" w:hAnsi="宋体" w:cs="Times New Roman"/>
          <w:sz w:val="20"/>
        </w:rPr>
      </w:pPr>
      <w:r w:rsidRPr="00400D40">
        <w:rPr>
          <w:rFonts w:ascii="宋体" w:eastAsia="宋体" w:hAnsi="宋体" w:cs="Times New Roman"/>
          <w:sz w:val="20"/>
        </w:rPr>
        <w:t>Chaoyang</w:t>
      </w:r>
      <w:r w:rsidR="006B227D" w:rsidRPr="00400D40">
        <w:rPr>
          <w:rFonts w:ascii="宋体" w:eastAsia="宋体" w:hAnsi="宋体" w:cs="Times New Roman"/>
          <w:sz w:val="20"/>
        </w:rPr>
        <w:t xml:space="preserve"> </w:t>
      </w:r>
      <w:r w:rsidRPr="00400D40">
        <w:rPr>
          <w:rFonts w:ascii="宋体" w:eastAsia="宋体" w:hAnsi="宋体" w:cs="Times New Roman"/>
          <w:sz w:val="20"/>
        </w:rPr>
        <w:t>District</w:t>
      </w:r>
      <w:r w:rsidR="006B227D" w:rsidRPr="00400D40">
        <w:rPr>
          <w:rFonts w:ascii="宋体" w:eastAsia="宋体" w:hAnsi="宋体" w:cs="Times New Roman"/>
          <w:sz w:val="20"/>
        </w:rPr>
        <w:t xml:space="preserve">, </w:t>
      </w:r>
      <w:r w:rsidRPr="00400D40">
        <w:rPr>
          <w:rFonts w:ascii="宋体" w:eastAsia="宋体" w:hAnsi="宋体" w:cs="Times New Roman"/>
          <w:sz w:val="20"/>
        </w:rPr>
        <w:t>100020</w:t>
      </w:r>
      <w:r w:rsidR="006B227D" w:rsidRPr="00400D40">
        <w:rPr>
          <w:rFonts w:ascii="宋体" w:eastAsia="宋体" w:hAnsi="宋体" w:cs="Times New Roman"/>
          <w:sz w:val="20"/>
        </w:rPr>
        <w:t xml:space="preserve">, </w:t>
      </w:r>
      <w:r w:rsidRPr="00400D40">
        <w:rPr>
          <w:rFonts w:ascii="宋体" w:eastAsia="宋体" w:hAnsi="宋体" w:cs="Times New Roman"/>
          <w:sz w:val="20"/>
        </w:rPr>
        <w:t>Beijing</w:t>
      </w:r>
      <w:r w:rsidR="006B227D" w:rsidRPr="00400D40">
        <w:rPr>
          <w:rFonts w:ascii="宋体" w:eastAsia="宋体" w:hAnsi="宋体" w:cs="Times New Roman"/>
          <w:sz w:val="20"/>
        </w:rPr>
        <w:t xml:space="preserve">, </w:t>
      </w:r>
      <w:r w:rsidRPr="00400D40">
        <w:rPr>
          <w:rFonts w:ascii="宋体" w:eastAsia="宋体" w:hAnsi="宋体" w:cs="Times New Roman"/>
          <w:sz w:val="20"/>
        </w:rPr>
        <w:t>China</w:t>
      </w:r>
    </w:p>
    <w:p w:rsidR="00D84952" w:rsidRPr="00400D40" w:rsidRDefault="00BB2479" w:rsidP="007328D5">
      <w:pPr>
        <w:spacing w:line="260" w:lineRule="exact"/>
        <w:ind w:leftChars="-2" w:left="2" w:hangingChars="3" w:hanging="6"/>
        <w:jc w:val="center"/>
        <w:rPr>
          <w:rFonts w:ascii="宋体" w:eastAsia="宋体" w:hAnsi="宋体" w:cs="Times New Roman"/>
          <w:sz w:val="20"/>
        </w:rPr>
        <w:sectPr w:rsidR="00D84952" w:rsidRPr="00400D40" w:rsidSect="00CB0D6D">
          <w:footerReference w:type="default" r:id="rId9"/>
          <w:headerReference w:type="first" r:id="rId10"/>
          <w:footerReference w:type="first" r:id="rId11"/>
          <w:pgSz w:w="11906" w:h="16838"/>
          <w:pgMar w:top="1440" w:right="1800" w:bottom="1440" w:left="1800" w:header="851" w:footer="992" w:gutter="0"/>
          <w:cols w:space="425"/>
          <w:titlePg/>
          <w:docGrid w:type="lines" w:linePitch="312"/>
        </w:sectPr>
      </w:pPr>
      <w:r w:rsidRPr="00400D40">
        <w:rPr>
          <w:rFonts w:ascii="宋体" w:eastAsia="宋体" w:hAnsi="宋体" w:cs="Times New Roman"/>
          <w:sz w:val="20"/>
        </w:rPr>
        <w:t>Tel:</w:t>
      </w:r>
      <w:r w:rsidR="00A93C28" w:rsidRPr="00400D40">
        <w:rPr>
          <w:rFonts w:ascii="宋体" w:eastAsia="宋体" w:hAnsi="宋体" w:cs="Times New Roman"/>
          <w:sz w:val="20"/>
        </w:rPr>
        <w:t xml:space="preserve"> </w:t>
      </w:r>
      <w:r w:rsidRPr="00400D40">
        <w:rPr>
          <w:rFonts w:ascii="宋体" w:eastAsia="宋体" w:hAnsi="宋体" w:cs="Times New Roman"/>
          <w:sz w:val="20"/>
        </w:rPr>
        <w:t xml:space="preserve">+86 10-5813 </w:t>
      </w:r>
      <w:r w:rsidR="005655D0" w:rsidRPr="00400D40">
        <w:rPr>
          <w:rFonts w:ascii="宋体" w:eastAsia="宋体" w:hAnsi="宋体" w:cs="Times New Roman"/>
          <w:sz w:val="20"/>
        </w:rPr>
        <w:t>7799</w:t>
      </w:r>
      <w:r w:rsidR="005655D0" w:rsidRPr="00400D40">
        <w:rPr>
          <w:rFonts w:ascii="宋体" w:eastAsia="宋体" w:hAnsi="宋体" w:cs="Times New Roman"/>
          <w:sz w:val="20"/>
        </w:rPr>
        <w:tab/>
        <w:t>Fax:</w:t>
      </w:r>
      <w:r w:rsidR="00A93C28" w:rsidRPr="00400D40">
        <w:rPr>
          <w:rFonts w:ascii="宋体" w:eastAsia="宋体" w:hAnsi="宋体" w:cs="Times New Roman"/>
          <w:sz w:val="20"/>
        </w:rPr>
        <w:t xml:space="preserve"> </w:t>
      </w:r>
      <w:r w:rsidR="005655D0" w:rsidRPr="00400D40">
        <w:rPr>
          <w:rFonts w:ascii="宋体" w:eastAsia="宋体" w:hAnsi="宋体" w:cs="Times New Roman"/>
          <w:sz w:val="20"/>
        </w:rPr>
        <w:t>+86</w:t>
      </w:r>
      <w:r w:rsidRPr="00400D40">
        <w:rPr>
          <w:rFonts w:ascii="宋体" w:eastAsia="宋体" w:hAnsi="宋体" w:cs="Times New Roman"/>
          <w:sz w:val="20"/>
        </w:rPr>
        <w:t xml:space="preserve"> </w:t>
      </w:r>
      <w:r w:rsidR="005655D0" w:rsidRPr="00400D40">
        <w:rPr>
          <w:rFonts w:ascii="宋体" w:eastAsia="宋体" w:hAnsi="宋体" w:cs="Times New Roman"/>
          <w:sz w:val="20"/>
        </w:rPr>
        <w:t>10-5813</w:t>
      </w:r>
      <w:r w:rsidRPr="00400D40">
        <w:rPr>
          <w:rFonts w:ascii="宋体" w:eastAsia="宋体" w:hAnsi="宋体" w:cs="Times New Roman"/>
          <w:sz w:val="20"/>
        </w:rPr>
        <w:t xml:space="preserve"> </w:t>
      </w:r>
      <w:r w:rsidR="005655D0" w:rsidRPr="00400D40">
        <w:rPr>
          <w:rFonts w:ascii="宋体" w:eastAsia="宋体" w:hAnsi="宋体" w:cs="Times New Roman"/>
          <w:sz w:val="20"/>
        </w:rPr>
        <w:t>7788</w:t>
      </w:r>
      <w:r w:rsidR="007328D5" w:rsidRPr="00400D40">
        <w:rPr>
          <w:rFonts w:ascii="宋体" w:eastAsia="宋体" w:hAnsi="宋体" w:cs="Times New Roman"/>
          <w:sz w:val="20"/>
        </w:rPr>
        <w:t xml:space="preserve"> </w:t>
      </w:r>
    </w:p>
    <w:p w:rsidR="007328D5" w:rsidRPr="00400D40" w:rsidRDefault="004B202D" w:rsidP="00ED32FA">
      <w:pPr>
        <w:tabs>
          <w:tab w:val="left" w:pos="420"/>
          <w:tab w:val="left" w:pos="840"/>
          <w:tab w:val="left" w:pos="1260"/>
          <w:tab w:val="left" w:pos="1680"/>
          <w:tab w:val="left" w:pos="2100"/>
          <w:tab w:val="left" w:pos="2520"/>
          <w:tab w:val="left" w:pos="2940"/>
          <w:tab w:val="left" w:pos="3360"/>
          <w:tab w:val="left" w:pos="3780"/>
          <w:tab w:val="center" w:pos="4153"/>
          <w:tab w:val="left" w:pos="4200"/>
          <w:tab w:val="left" w:pos="5340"/>
        </w:tabs>
        <w:jc w:val="center"/>
        <w:rPr>
          <w:rFonts w:ascii="宋体" w:eastAsia="宋体" w:hAnsi="宋体"/>
          <w:b/>
          <w:sz w:val="30"/>
          <w:szCs w:val="30"/>
        </w:rPr>
      </w:pPr>
      <w:r w:rsidRPr="00400D40">
        <w:rPr>
          <w:rFonts w:ascii="宋体" w:eastAsia="宋体" w:hAnsi="宋体" w:hint="eastAsia"/>
          <w:b/>
          <w:sz w:val="30"/>
          <w:szCs w:val="30"/>
        </w:rPr>
        <w:lastRenderedPageBreak/>
        <w:t>北京大成律师事务所</w:t>
      </w:r>
    </w:p>
    <w:p w:rsidR="005655D0" w:rsidRPr="00400D40" w:rsidRDefault="005655D0" w:rsidP="004C7896">
      <w:pPr>
        <w:jc w:val="center"/>
        <w:rPr>
          <w:rFonts w:ascii="宋体" w:eastAsia="宋体" w:hAnsi="宋体"/>
          <w:b/>
          <w:sz w:val="30"/>
          <w:szCs w:val="30"/>
        </w:rPr>
      </w:pPr>
      <w:r w:rsidRPr="00400D40">
        <w:rPr>
          <w:rFonts w:ascii="宋体" w:eastAsia="宋体" w:hAnsi="宋体" w:hint="eastAsia"/>
          <w:b/>
          <w:sz w:val="30"/>
          <w:szCs w:val="30"/>
        </w:rPr>
        <w:t>关于</w:t>
      </w:r>
      <w:r w:rsidR="00D533A3" w:rsidRPr="00400D40">
        <w:rPr>
          <w:rFonts w:ascii="宋体" w:eastAsia="宋体" w:hAnsi="宋体" w:hint="eastAsia"/>
          <w:b/>
          <w:sz w:val="30"/>
          <w:szCs w:val="30"/>
        </w:rPr>
        <w:t>山东金岭矿业股份有限公司</w:t>
      </w:r>
    </w:p>
    <w:p w:rsidR="005655D0" w:rsidRPr="00400D40" w:rsidRDefault="005D7B39" w:rsidP="008224C3">
      <w:pPr>
        <w:spacing w:after="240"/>
        <w:jc w:val="center"/>
        <w:rPr>
          <w:rFonts w:ascii="宋体" w:eastAsia="宋体" w:hAnsi="宋体"/>
          <w:b/>
          <w:sz w:val="30"/>
          <w:szCs w:val="30"/>
        </w:rPr>
      </w:pPr>
      <w:r w:rsidRPr="00400D40">
        <w:rPr>
          <w:rFonts w:ascii="宋体" w:eastAsia="宋体" w:hAnsi="宋体" w:hint="eastAsia"/>
          <w:b/>
          <w:sz w:val="30"/>
          <w:szCs w:val="30"/>
        </w:rPr>
        <w:t>2019年年度股东大会</w:t>
      </w:r>
      <w:r w:rsidR="005655D0" w:rsidRPr="00400D40">
        <w:rPr>
          <w:rFonts w:ascii="宋体" w:eastAsia="宋体" w:hAnsi="宋体" w:hint="eastAsia"/>
          <w:b/>
          <w:sz w:val="30"/>
          <w:szCs w:val="30"/>
        </w:rPr>
        <w:t>的法律意见书</w:t>
      </w:r>
    </w:p>
    <w:p w:rsidR="007328D5" w:rsidRPr="00400D40" w:rsidRDefault="007328D5" w:rsidP="001A28BD">
      <w:pPr>
        <w:spacing w:after="240"/>
        <w:rPr>
          <w:rFonts w:ascii="宋体" w:eastAsia="宋体" w:hAnsi="宋体" w:cs="宋体"/>
          <w:kern w:val="0"/>
          <w:sz w:val="24"/>
          <w:szCs w:val="24"/>
        </w:rPr>
      </w:pPr>
    </w:p>
    <w:p w:rsidR="00BC3E72" w:rsidRPr="00400D40" w:rsidRDefault="00BC3E72" w:rsidP="001A28BD">
      <w:pPr>
        <w:spacing w:after="240"/>
        <w:rPr>
          <w:rFonts w:ascii="宋体" w:eastAsia="宋体" w:hAnsi="宋体" w:cs="宋体"/>
          <w:b/>
          <w:kern w:val="0"/>
          <w:sz w:val="24"/>
          <w:szCs w:val="24"/>
        </w:rPr>
      </w:pPr>
      <w:r w:rsidRPr="00400D40">
        <w:rPr>
          <w:rFonts w:ascii="宋体" w:eastAsia="宋体" w:hAnsi="宋体" w:cs="宋体" w:hint="eastAsia"/>
          <w:b/>
          <w:kern w:val="0"/>
          <w:sz w:val="24"/>
          <w:szCs w:val="24"/>
        </w:rPr>
        <w:t>致：</w:t>
      </w:r>
      <w:r w:rsidR="00D533A3" w:rsidRPr="00400D40">
        <w:rPr>
          <w:rFonts w:ascii="宋体" w:eastAsia="宋体" w:hAnsi="宋体" w:cs="宋体" w:hint="eastAsia"/>
          <w:b/>
          <w:kern w:val="0"/>
          <w:sz w:val="24"/>
          <w:szCs w:val="24"/>
        </w:rPr>
        <w:t>山东金岭矿业股份有限公司</w:t>
      </w:r>
    </w:p>
    <w:p w:rsidR="00BC3E72" w:rsidRPr="00400D40" w:rsidRDefault="00BC3E72" w:rsidP="00400D40">
      <w:pPr>
        <w:spacing w:beforeLines="50" w:line="440" w:lineRule="exact"/>
        <w:ind w:firstLineChars="200" w:firstLine="480"/>
        <w:rPr>
          <w:rFonts w:ascii="宋体" w:eastAsia="宋体" w:hAnsi="宋体" w:cs="Times New Roman"/>
          <w:sz w:val="24"/>
          <w:szCs w:val="24"/>
        </w:rPr>
      </w:pPr>
      <w:r w:rsidRPr="00400D40">
        <w:rPr>
          <w:rFonts w:ascii="宋体" w:eastAsia="宋体" w:hAnsi="宋体" w:cs="Times New Roman"/>
          <w:sz w:val="24"/>
          <w:szCs w:val="24"/>
        </w:rPr>
        <w:t>根据《中华人民共和国证券法》（以下简称</w:t>
      </w:r>
      <w:r w:rsidRPr="00400D40">
        <w:rPr>
          <w:rFonts w:ascii="宋体" w:eastAsia="宋体" w:hAnsi="宋体" w:cs="Times New Roman" w:hint="eastAsia"/>
          <w:sz w:val="24"/>
          <w:szCs w:val="24"/>
        </w:rPr>
        <w:t>“</w:t>
      </w:r>
      <w:r w:rsidRPr="00400D40">
        <w:rPr>
          <w:rFonts w:ascii="宋体" w:eastAsia="宋体" w:hAnsi="宋体" w:cs="Times New Roman"/>
          <w:sz w:val="24"/>
          <w:szCs w:val="24"/>
        </w:rPr>
        <w:t>《证券法》</w:t>
      </w:r>
      <w:r w:rsidRPr="00400D40">
        <w:rPr>
          <w:rFonts w:ascii="宋体" w:eastAsia="宋体" w:hAnsi="宋体" w:cs="Times New Roman" w:hint="eastAsia"/>
          <w:sz w:val="24"/>
          <w:szCs w:val="24"/>
        </w:rPr>
        <w:t>”</w:t>
      </w:r>
      <w:r w:rsidRPr="00400D40">
        <w:rPr>
          <w:rFonts w:ascii="宋体" w:eastAsia="宋体" w:hAnsi="宋体" w:cs="Times New Roman"/>
          <w:sz w:val="24"/>
          <w:szCs w:val="24"/>
        </w:rPr>
        <w:t>）《中华人民共和国公司法》（以下简称</w:t>
      </w:r>
      <w:r w:rsidRPr="00400D40">
        <w:rPr>
          <w:rFonts w:ascii="宋体" w:eastAsia="宋体" w:hAnsi="宋体" w:cs="Times New Roman" w:hint="eastAsia"/>
          <w:sz w:val="24"/>
          <w:szCs w:val="24"/>
        </w:rPr>
        <w:t>“《公司法》”</w:t>
      </w:r>
      <w:r w:rsidRPr="00400D40">
        <w:rPr>
          <w:rFonts w:ascii="宋体" w:eastAsia="宋体" w:hAnsi="宋体" w:cs="Times New Roman"/>
          <w:sz w:val="24"/>
          <w:szCs w:val="24"/>
        </w:rPr>
        <w:t>）和中国证券监督管理委员会《上市公司股东大会规则</w:t>
      </w:r>
      <w:r w:rsidR="004B202D" w:rsidRPr="00400D40">
        <w:rPr>
          <w:rFonts w:ascii="宋体" w:eastAsia="宋体" w:hAnsi="宋体" w:cs="Times New Roman"/>
          <w:sz w:val="24"/>
          <w:szCs w:val="24"/>
        </w:rPr>
        <w:t>（2016年修订）</w:t>
      </w:r>
      <w:r w:rsidRPr="00400D40">
        <w:rPr>
          <w:rFonts w:ascii="宋体" w:eastAsia="宋体" w:hAnsi="宋体" w:cs="Times New Roman"/>
          <w:sz w:val="24"/>
          <w:szCs w:val="24"/>
        </w:rPr>
        <w:t>》（以下简称</w:t>
      </w:r>
      <w:r w:rsidRPr="00400D40">
        <w:rPr>
          <w:rFonts w:ascii="宋体" w:eastAsia="宋体" w:hAnsi="宋体" w:cs="Times New Roman" w:hint="eastAsia"/>
          <w:sz w:val="24"/>
          <w:szCs w:val="24"/>
        </w:rPr>
        <w:t>“《股东大会规则》”</w:t>
      </w:r>
      <w:r w:rsidRPr="00400D40">
        <w:rPr>
          <w:rFonts w:ascii="宋体" w:eastAsia="宋体" w:hAnsi="宋体" w:cs="Times New Roman"/>
          <w:sz w:val="24"/>
          <w:szCs w:val="24"/>
        </w:rPr>
        <w:t>）等法律、法规和其他有关规范性文件的要求，北京大成律师事务所（以下简称</w:t>
      </w:r>
      <w:r w:rsidRPr="00400D40">
        <w:rPr>
          <w:rFonts w:ascii="宋体" w:eastAsia="宋体" w:hAnsi="宋体" w:cs="Times New Roman" w:hint="eastAsia"/>
          <w:sz w:val="24"/>
          <w:szCs w:val="24"/>
        </w:rPr>
        <w:t>“本所”</w:t>
      </w:r>
      <w:r w:rsidRPr="00400D40">
        <w:rPr>
          <w:rFonts w:ascii="宋体" w:eastAsia="宋体" w:hAnsi="宋体" w:cs="Times New Roman"/>
          <w:sz w:val="24"/>
          <w:szCs w:val="24"/>
        </w:rPr>
        <w:t>）接受</w:t>
      </w:r>
      <w:r w:rsidR="00CE2687" w:rsidRPr="00400D40">
        <w:rPr>
          <w:rFonts w:ascii="宋体" w:eastAsia="宋体" w:hAnsi="宋体" w:cs="Times New Roman" w:hint="eastAsia"/>
          <w:sz w:val="24"/>
          <w:szCs w:val="24"/>
        </w:rPr>
        <w:t>山东金岭矿业股份有限公司</w:t>
      </w:r>
      <w:r w:rsidRPr="00400D40">
        <w:rPr>
          <w:rFonts w:ascii="宋体" w:eastAsia="宋体" w:hAnsi="宋体" w:cs="Times New Roman"/>
          <w:sz w:val="24"/>
          <w:szCs w:val="24"/>
        </w:rPr>
        <w:t>（以下简称</w:t>
      </w:r>
      <w:r w:rsidRPr="00400D40">
        <w:rPr>
          <w:rFonts w:ascii="宋体" w:eastAsia="宋体" w:hAnsi="宋体" w:cs="Times New Roman" w:hint="eastAsia"/>
          <w:sz w:val="24"/>
          <w:szCs w:val="24"/>
        </w:rPr>
        <w:t>“公司”</w:t>
      </w:r>
      <w:r w:rsidRPr="00400D40">
        <w:rPr>
          <w:rFonts w:ascii="宋体" w:eastAsia="宋体" w:hAnsi="宋体" w:cs="Times New Roman"/>
          <w:sz w:val="24"/>
          <w:szCs w:val="24"/>
        </w:rPr>
        <w:t>）的委托，指派律师参加公司</w:t>
      </w:r>
      <w:r w:rsidR="005D7B39" w:rsidRPr="00400D40">
        <w:rPr>
          <w:rFonts w:ascii="宋体" w:eastAsia="宋体" w:hAnsi="宋体" w:cs="Times New Roman"/>
          <w:sz w:val="24"/>
          <w:szCs w:val="24"/>
        </w:rPr>
        <w:t>2019年年度股东大会</w:t>
      </w:r>
      <w:r w:rsidRPr="00400D40">
        <w:rPr>
          <w:rFonts w:ascii="宋体" w:eastAsia="宋体" w:hAnsi="宋体" w:cs="Times New Roman"/>
          <w:sz w:val="24"/>
          <w:szCs w:val="24"/>
        </w:rPr>
        <w:t>（以下简称</w:t>
      </w:r>
      <w:r w:rsidRPr="00400D40">
        <w:rPr>
          <w:rFonts w:ascii="宋体" w:eastAsia="宋体" w:hAnsi="宋体" w:cs="Times New Roman" w:hint="eastAsia"/>
          <w:sz w:val="24"/>
          <w:szCs w:val="24"/>
        </w:rPr>
        <w:t>“</w:t>
      </w:r>
      <w:r w:rsidRPr="00400D40">
        <w:rPr>
          <w:rFonts w:ascii="宋体" w:eastAsia="宋体" w:hAnsi="宋体" w:cs="Times New Roman"/>
          <w:sz w:val="24"/>
          <w:szCs w:val="24"/>
        </w:rPr>
        <w:t>本次股东大会</w:t>
      </w:r>
      <w:r w:rsidRPr="00400D40">
        <w:rPr>
          <w:rFonts w:ascii="宋体" w:eastAsia="宋体" w:hAnsi="宋体" w:cs="Times New Roman" w:hint="eastAsia"/>
          <w:sz w:val="24"/>
          <w:szCs w:val="24"/>
        </w:rPr>
        <w:t>”</w:t>
      </w:r>
      <w:r w:rsidRPr="00400D40">
        <w:rPr>
          <w:rFonts w:ascii="宋体" w:eastAsia="宋体" w:hAnsi="宋体" w:cs="Times New Roman"/>
          <w:sz w:val="24"/>
          <w:szCs w:val="24"/>
        </w:rPr>
        <w:t>）。</w:t>
      </w:r>
    </w:p>
    <w:p w:rsidR="00BC3E72" w:rsidRPr="00400D40" w:rsidRDefault="00BC3E72" w:rsidP="00400D40">
      <w:pPr>
        <w:spacing w:beforeLines="50" w:line="440" w:lineRule="exact"/>
        <w:ind w:firstLineChars="200" w:firstLine="480"/>
        <w:rPr>
          <w:rFonts w:ascii="宋体" w:eastAsia="宋体" w:hAnsi="宋体" w:cs="Times New Roman"/>
          <w:kern w:val="0"/>
          <w:sz w:val="24"/>
          <w:szCs w:val="24"/>
        </w:rPr>
      </w:pPr>
      <w:r w:rsidRPr="00400D40">
        <w:rPr>
          <w:rFonts w:ascii="宋体" w:eastAsia="宋体" w:hAnsi="宋体" w:cs="Times New Roman"/>
          <w:kern w:val="0"/>
          <w:sz w:val="24"/>
          <w:szCs w:val="24"/>
        </w:rPr>
        <w:t>本所声明</w:t>
      </w:r>
      <w:r w:rsidRPr="00400D40">
        <w:rPr>
          <w:rFonts w:ascii="宋体" w:eastAsia="宋体" w:hAnsi="宋体" w:cs="Times New Roman"/>
          <w:spacing w:val="-29"/>
          <w:kern w:val="0"/>
          <w:sz w:val="24"/>
          <w:szCs w:val="24"/>
        </w:rPr>
        <w:t>：</w:t>
      </w:r>
      <w:r w:rsidRPr="00400D40">
        <w:rPr>
          <w:rFonts w:ascii="宋体" w:eastAsia="宋体" w:hAnsi="宋体" w:cs="Times New Roman"/>
          <w:kern w:val="0"/>
          <w:sz w:val="24"/>
          <w:szCs w:val="24"/>
        </w:rPr>
        <w:t>本所律师仅对本次股东大会的召集程序</w:t>
      </w:r>
      <w:r w:rsidRPr="00400D40">
        <w:rPr>
          <w:rFonts w:ascii="宋体" w:eastAsia="宋体" w:hAnsi="宋体" w:cs="Times New Roman"/>
          <w:spacing w:val="-29"/>
          <w:kern w:val="0"/>
          <w:sz w:val="24"/>
          <w:szCs w:val="24"/>
        </w:rPr>
        <w:t>、</w:t>
      </w:r>
      <w:r w:rsidRPr="00400D40">
        <w:rPr>
          <w:rFonts w:ascii="宋体" w:eastAsia="宋体" w:hAnsi="宋体" w:cs="Times New Roman"/>
          <w:kern w:val="0"/>
          <w:sz w:val="24"/>
          <w:szCs w:val="24"/>
        </w:rPr>
        <w:t>召开程序</w:t>
      </w:r>
      <w:r w:rsidRPr="00400D40">
        <w:rPr>
          <w:rFonts w:ascii="宋体" w:eastAsia="宋体" w:hAnsi="宋体" w:cs="Times New Roman"/>
          <w:spacing w:val="-28"/>
          <w:kern w:val="0"/>
          <w:sz w:val="24"/>
          <w:szCs w:val="24"/>
        </w:rPr>
        <w:t>、</w:t>
      </w:r>
      <w:r w:rsidRPr="00400D40">
        <w:rPr>
          <w:rFonts w:ascii="宋体" w:eastAsia="宋体" w:hAnsi="宋体" w:cs="Times New Roman"/>
          <w:kern w:val="0"/>
          <w:sz w:val="24"/>
          <w:szCs w:val="24"/>
        </w:rPr>
        <w:t>出席会议人员资格</w:t>
      </w:r>
      <w:r w:rsidRPr="00400D40">
        <w:rPr>
          <w:rFonts w:ascii="宋体" w:eastAsia="宋体" w:hAnsi="宋体" w:cs="Times New Roman"/>
          <w:spacing w:val="-22"/>
          <w:kern w:val="0"/>
          <w:sz w:val="24"/>
          <w:szCs w:val="24"/>
        </w:rPr>
        <w:t>、</w:t>
      </w:r>
      <w:r w:rsidRPr="00400D40">
        <w:rPr>
          <w:rFonts w:ascii="宋体" w:eastAsia="宋体" w:hAnsi="宋体" w:cs="Times New Roman"/>
          <w:kern w:val="0"/>
          <w:sz w:val="24"/>
          <w:szCs w:val="24"/>
        </w:rPr>
        <w:t>召集人资格</w:t>
      </w:r>
      <w:r w:rsidRPr="00400D40">
        <w:rPr>
          <w:rFonts w:ascii="宋体" w:eastAsia="宋体" w:hAnsi="宋体" w:cs="Times New Roman"/>
          <w:spacing w:val="-22"/>
          <w:kern w:val="0"/>
          <w:sz w:val="24"/>
          <w:szCs w:val="24"/>
        </w:rPr>
        <w:t>、</w:t>
      </w:r>
      <w:r w:rsidRPr="00400D40">
        <w:rPr>
          <w:rFonts w:ascii="宋体" w:eastAsia="宋体" w:hAnsi="宋体" w:cs="Times New Roman"/>
          <w:kern w:val="0"/>
          <w:sz w:val="24"/>
          <w:szCs w:val="24"/>
        </w:rPr>
        <w:t>表决程序</w:t>
      </w:r>
      <w:r w:rsidRPr="00400D40">
        <w:rPr>
          <w:rFonts w:ascii="宋体" w:eastAsia="宋体" w:hAnsi="宋体" w:cs="Times New Roman"/>
          <w:spacing w:val="-22"/>
          <w:kern w:val="0"/>
          <w:sz w:val="24"/>
          <w:szCs w:val="24"/>
        </w:rPr>
        <w:t>、</w:t>
      </w:r>
      <w:r w:rsidRPr="00400D40">
        <w:rPr>
          <w:rFonts w:ascii="宋体" w:eastAsia="宋体" w:hAnsi="宋体" w:cs="Times New Roman"/>
          <w:kern w:val="0"/>
          <w:sz w:val="24"/>
          <w:szCs w:val="24"/>
        </w:rPr>
        <w:t>表决结果及会议决议发表法律意见</w:t>
      </w:r>
      <w:r w:rsidRPr="00400D40">
        <w:rPr>
          <w:rFonts w:ascii="宋体" w:eastAsia="宋体" w:hAnsi="宋体" w:cs="Times New Roman"/>
          <w:spacing w:val="-22"/>
          <w:kern w:val="0"/>
          <w:sz w:val="24"/>
          <w:szCs w:val="24"/>
        </w:rPr>
        <w:t>，</w:t>
      </w:r>
      <w:r w:rsidRPr="00400D40">
        <w:rPr>
          <w:rFonts w:ascii="宋体" w:eastAsia="宋体" w:hAnsi="宋体" w:cs="Times New Roman"/>
          <w:kern w:val="0"/>
          <w:sz w:val="24"/>
          <w:szCs w:val="24"/>
        </w:rPr>
        <w:t>并不对本次股东大会所审议的议案</w:t>
      </w:r>
      <w:r w:rsidRPr="00400D40">
        <w:rPr>
          <w:rFonts w:ascii="宋体" w:eastAsia="宋体" w:hAnsi="宋体" w:cs="Times New Roman"/>
          <w:spacing w:val="-44"/>
          <w:kern w:val="0"/>
          <w:sz w:val="24"/>
          <w:szCs w:val="24"/>
        </w:rPr>
        <w:t>、</w:t>
      </w:r>
      <w:r w:rsidRPr="00400D40">
        <w:rPr>
          <w:rFonts w:ascii="宋体" w:eastAsia="宋体" w:hAnsi="宋体" w:cs="Times New Roman"/>
          <w:kern w:val="0"/>
          <w:sz w:val="24"/>
          <w:szCs w:val="24"/>
        </w:rPr>
        <w:t>议案所涉及的数字及内容发表意见</w:t>
      </w:r>
      <w:r w:rsidRPr="00400D40">
        <w:rPr>
          <w:rFonts w:ascii="宋体" w:eastAsia="宋体" w:hAnsi="宋体" w:cs="Times New Roman"/>
          <w:spacing w:val="-44"/>
          <w:kern w:val="0"/>
          <w:sz w:val="24"/>
          <w:szCs w:val="24"/>
        </w:rPr>
        <w:t>。</w:t>
      </w:r>
      <w:r w:rsidRPr="00400D40">
        <w:rPr>
          <w:rFonts w:ascii="宋体" w:eastAsia="宋体" w:hAnsi="宋体" w:cs="Times New Roman"/>
          <w:kern w:val="0"/>
          <w:sz w:val="24"/>
          <w:szCs w:val="24"/>
        </w:rPr>
        <w:t>本所律师同意将本法律意见书随本次股东大会其他信息披露资料一并公告。</w:t>
      </w:r>
    </w:p>
    <w:p w:rsidR="004B202D" w:rsidRPr="00400D40" w:rsidRDefault="004B202D" w:rsidP="00400D40">
      <w:pPr>
        <w:spacing w:beforeLines="50" w:line="440" w:lineRule="exact"/>
        <w:ind w:firstLineChars="200" w:firstLine="480"/>
        <w:rPr>
          <w:rFonts w:ascii="宋体" w:eastAsia="宋体" w:hAnsi="宋体" w:cs="Times New Roman"/>
          <w:kern w:val="0"/>
          <w:sz w:val="24"/>
          <w:szCs w:val="24"/>
        </w:rPr>
      </w:pPr>
      <w:r w:rsidRPr="00400D40">
        <w:rPr>
          <w:rFonts w:ascii="宋体" w:eastAsia="宋体" w:hAnsi="宋体" w:cs="Times New Roman"/>
          <w:kern w:val="0"/>
          <w:sz w:val="24"/>
          <w:szCs w:val="24"/>
        </w:rPr>
        <w:t>本法律意见书仅供见证公司本次股东大会相关事项的合法性之目的使用，不得用作任何其他目的。</w:t>
      </w:r>
    </w:p>
    <w:p w:rsidR="004B202D" w:rsidRPr="00400D40" w:rsidRDefault="004B202D" w:rsidP="00400D40">
      <w:pPr>
        <w:spacing w:beforeLines="50" w:line="440" w:lineRule="exact"/>
        <w:ind w:firstLineChars="200" w:firstLine="480"/>
        <w:rPr>
          <w:rFonts w:ascii="宋体" w:eastAsia="宋体" w:hAnsi="宋体" w:cs="Times New Roman"/>
          <w:kern w:val="0"/>
          <w:sz w:val="24"/>
          <w:szCs w:val="24"/>
        </w:rPr>
      </w:pPr>
      <w:r w:rsidRPr="00400D40">
        <w:rPr>
          <w:rFonts w:ascii="宋体" w:eastAsia="宋体" w:hAnsi="宋体" w:cs="Times New Roman"/>
          <w:kern w:val="0"/>
          <w:sz w:val="24"/>
          <w:szCs w:val="24"/>
        </w:rPr>
        <w:t>本所及经办律师依据《证券法》</w:t>
      </w:r>
      <w:r w:rsidR="00421F13" w:rsidRPr="00400D40">
        <w:rPr>
          <w:rFonts w:ascii="宋体" w:eastAsia="宋体" w:hAnsi="宋体" w:cs="Times New Roman" w:hint="eastAsia"/>
          <w:kern w:val="0"/>
          <w:sz w:val="24"/>
          <w:szCs w:val="24"/>
        </w:rPr>
        <w:t>、</w:t>
      </w:r>
      <w:r w:rsidRPr="00400D40">
        <w:rPr>
          <w:rFonts w:ascii="宋体" w:eastAsia="宋体" w:hAnsi="宋体" w:cs="Times New Roman"/>
          <w:kern w:val="0"/>
          <w:sz w:val="24"/>
          <w:szCs w:val="24"/>
        </w:rPr>
        <w:t>《律师事务所从事证券法律业务管理办法》和《律师事务所证券法律业务执业规则</w:t>
      </w:r>
      <w:r w:rsidR="007C59E8" w:rsidRPr="00400D40">
        <w:rPr>
          <w:rFonts w:ascii="宋体" w:eastAsia="宋体" w:hAnsi="宋体" w:cs="Times New Roman" w:hint="eastAsia"/>
          <w:kern w:val="0"/>
          <w:sz w:val="24"/>
          <w:szCs w:val="24"/>
        </w:rPr>
        <w:t>（试行）</w:t>
      </w:r>
      <w:r w:rsidRPr="00400D40">
        <w:rPr>
          <w:rFonts w:ascii="宋体" w:eastAsia="宋体" w:hAnsi="宋体" w:cs="Times New Roman"/>
          <w:kern w:val="0"/>
          <w:sz w:val="24"/>
          <w:szCs w:val="24"/>
        </w:rPr>
        <w:t>》等规定及本法律意见书出具日以前已经发生或者存在的事实，严格履行了法定职责，遵循了勤勉尽责和诚实信用原则，进行了充分的核查验证，保证本法律意见所认定的事实真实、准确、完整，所发表的结论性意见合法、准确，不存在虚假记载、误导性陈述或者重大遗漏，并承担相应法律责任。</w:t>
      </w:r>
    </w:p>
    <w:p w:rsidR="00BC3E72" w:rsidRPr="00400D40" w:rsidRDefault="00BC3E72" w:rsidP="00400D40">
      <w:pPr>
        <w:spacing w:beforeLines="50" w:line="440" w:lineRule="exact"/>
        <w:ind w:firstLineChars="200" w:firstLine="480"/>
        <w:rPr>
          <w:rFonts w:ascii="宋体" w:eastAsia="宋体" w:hAnsi="宋体" w:cs="Times New Roman"/>
          <w:sz w:val="24"/>
          <w:szCs w:val="24"/>
        </w:rPr>
      </w:pPr>
      <w:r w:rsidRPr="00400D40">
        <w:rPr>
          <w:rFonts w:ascii="宋体" w:eastAsia="宋体" w:hAnsi="宋体" w:cs="Times New Roman"/>
          <w:sz w:val="24"/>
          <w:szCs w:val="24"/>
        </w:rPr>
        <w:t>本所律师按照律师行业公认的业务标准、道德规范和勤勉尽责的精神，对本次股东大会所涉及的有关事项和相关文件进行了必要的核查和验证，出席了本次股东大会，出具法律意见如下：</w:t>
      </w:r>
    </w:p>
    <w:p w:rsidR="00F06A2E" w:rsidRPr="00400D40" w:rsidRDefault="00F06A2E" w:rsidP="00400D40">
      <w:pPr>
        <w:spacing w:beforeLines="50" w:line="400" w:lineRule="exact"/>
        <w:ind w:firstLineChars="200" w:firstLine="480"/>
        <w:rPr>
          <w:rFonts w:ascii="宋体" w:eastAsia="宋体" w:hAnsi="宋体" w:cs="Times New Roman"/>
          <w:sz w:val="24"/>
          <w:szCs w:val="24"/>
        </w:rPr>
      </w:pPr>
    </w:p>
    <w:p w:rsidR="00DC10CF" w:rsidRPr="00400D40" w:rsidRDefault="00DC10CF" w:rsidP="00400D40">
      <w:pPr>
        <w:spacing w:beforeLines="50" w:line="400" w:lineRule="exact"/>
        <w:ind w:firstLineChars="200" w:firstLine="482"/>
        <w:rPr>
          <w:rFonts w:ascii="宋体" w:eastAsia="宋体" w:hAnsi="宋体" w:cs="Times New Roman"/>
          <w:b/>
          <w:sz w:val="24"/>
          <w:szCs w:val="24"/>
        </w:rPr>
      </w:pPr>
      <w:r w:rsidRPr="00400D40">
        <w:rPr>
          <w:rFonts w:ascii="宋体" w:eastAsia="宋体" w:hAnsi="宋体" w:cs="Times New Roman"/>
          <w:b/>
          <w:sz w:val="24"/>
          <w:szCs w:val="24"/>
        </w:rPr>
        <w:lastRenderedPageBreak/>
        <w:t>一、</w:t>
      </w:r>
      <w:r w:rsidR="004B202D" w:rsidRPr="00400D40">
        <w:rPr>
          <w:rFonts w:ascii="宋体" w:eastAsia="宋体" w:hAnsi="宋体" w:cs="Times New Roman"/>
          <w:b/>
          <w:sz w:val="24"/>
          <w:szCs w:val="24"/>
        </w:rPr>
        <w:t>本次股东大会的</w:t>
      </w:r>
      <w:r w:rsidR="003D1A9C" w:rsidRPr="00400D40">
        <w:rPr>
          <w:rFonts w:ascii="宋体" w:eastAsia="宋体" w:hAnsi="宋体" w:cs="Times New Roman"/>
          <w:b/>
          <w:sz w:val="24"/>
          <w:szCs w:val="24"/>
        </w:rPr>
        <w:t>召集、召开</w:t>
      </w:r>
      <w:r w:rsidRPr="00400D40">
        <w:rPr>
          <w:rFonts w:ascii="宋体" w:eastAsia="宋体" w:hAnsi="宋体" w:cs="Times New Roman"/>
          <w:b/>
          <w:sz w:val="24"/>
          <w:szCs w:val="24"/>
        </w:rPr>
        <w:t>程序</w:t>
      </w:r>
    </w:p>
    <w:p w:rsidR="004B202D" w:rsidRPr="00400D40" w:rsidRDefault="004B202D" w:rsidP="00400D40">
      <w:pPr>
        <w:spacing w:beforeLines="50" w:line="440" w:lineRule="exact"/>
        <w:ind w:firstLineChars="200" w:firstLine="480"/>
        <w:rPr>
          <w:rFonts w:ascii="宋体" w:eastAsia="宋体" w:hAnsi="宋体" w:cs="Times New Roman"/>
          <w:sz w:val="24"/>
          <w:szCs w:val="24"/>
        </w:rPr>
      </w:pPr>
      <w:r w:rsidRPr="00400D40">
        <w:rPr>
          <w:rFonts w:ascii="宋体" w:eastAsia="宋体" w:hAnsi="宋体" w:cs="Times New Roman"/>
          <w:sz w:val="24"/>
          <w:szCs w:val="24"/>
        </w:rPr>
        <w:t>（一）本次股东大会的召集程序</w:t>
      </w:r>
    </w:p>
    <w:p w:rsidR="00DC10CF" w:rsidRPr="00400D40" w:rsidRDefault="00DC10CF" w:rsidP="00400D40">
      <w:pPr>
        <w:spacing w:beforeLines="50" w:line="440" w:lineRule="exact"/>
        <w:ind w:firstLineChars="200" w:firstLine="480"/>
        <w:rPr>
          <w:rFonts w:ascii="宋体" w:eastAsia="宋体" w:hAnsi="宋体" w:cs="Times New Roman"/>
          <w:sz w:val="24"/>
          <w:szCs w:val="24"/>
        </w:rPr>
      </w:pPr>
      <w:r w:rsidRPr="00400D40">
        <w:rPr>
          <w:rFonts w:ascii="宋体" w:eastAsia="宋体" w:hAnsi="宋体" w:cs="Times New Roman"/>
          <w:sz w:val="24"/>
          <w:szCs w:val="24"/>
        </w:rPr>
        <w:t>本次股东大会由董事会提议并召集。</w:t>
      </w:r>
      <w:r w:rsidR="009A3474" w:rsidRPr="00400D40">
        <w:rPr>
          <w:rFonts w:ascii="宋体" w:eastAsia="宋体" w:hAnsi="宋体" w:cs="Times New Roman"/>
          <w:sz w:val="24"/>
          <w:szCs w:val="24"/>
        </w:rPr>
        <w:t>2020年3 月20日，公司第八届董事</w:t>
      </w:r>
      <w:r w:rsidR="009A3474" w:rsidRPr="00400D40">
        <w:rPr>
          <w:rFonts w:ascii="宋体" w:eastAsia="宋体" w:hAnsi="宋体" w:cs="Times New Roman" w:hint="eastAsia"/>
          <w:sz w:val="24"/>
          <w:szCs w:val="24"/>
        </w:rPr>
        <w:t>会第十九次会议审议通过《关于召开公司</w:t>
      </w:r>
      <w:r w:rsidR="009A3474" w:rsidRPr="00400D40">
        <w:rPr>
          <w:rFonts w:ascii="宋体" w:eastAsia="宋体" w:hAnsi="宋体" w:cs="Times New Roman"/>
          <w:sz w:val="24"/>
          <w:szCs w:val="24"/>
        </w:rPr>
        <w:t>2019年度股东大会的议案》。</w:t>
      </w:r>
    </w:p>
    <w:p w:rsidR="007F283E" w:rsidRPr="00400D40" w:rsidRDefault="005E0669" w:rsidP="00400D40">
      <w:pPr>
        <w:spacing w:beforeLines="50" w:line="440" w:lineRule="exact"/>
        <w:ind w:firstLineChars="200" w:firstLine="480"/>
        <w:rPr>
          <w:rFonts w:ascii="宋体" w:eastAsia="宋体" w:hAnsi="宋体" w:cs="Times New Roman"/>
          <w:sz w:val="24"/>
          <w:szCs w:val="24"/>
        </w:rPr>
      </w:pPr>
      <w:r w:rsidRPr="00400D40">
        <w:rPr>
          <w:rFonts w:ascii="宋体" w:eastAsia="宋体" w:hAnsi="宋体" w:cs="Times New Roman"/>
          <w:sz w:val="24"/>
          <w:szCs w:val="24"/>
        </w:rPr>
        <w:t>2020</w:t>
      </w:r>
      <w:r w:rsidR="005F4F94" w:rsidRPr="00400D40">
        <w:rPr>
          <w:rFonts w:ascii="宋体" w:eastAsia="宋体" w:hAnsi="宋体" w:cs="Times New Roman" w:hint="eastAsia"/>
          <w:sz w:val="24"/>
          <w:szCs w:val="24"/>
        </w:rPr>
        <w:t>年</w:t>
      </w:r>
      <w:r w:rsidR="00734A49" w:rsidRPr="00400D40">
        <w:rPr>
          <w:rFonts w:ascii="宋体" w:eastAsia="宋体" w:hAnsi="宋体" w:cs="Times New Roman"/>
          <w:sz w:val="24"/>
          <w:szCs w:val="24"/>
        </w:rPr>
        <w:t>4</w:t>
      </w:r>
      <w:r w:rsidR="005F4F94" w:rsidRPr="00400D40">
        <w:rPr>
          <w:rFonts w:ascii="宋体" w:eastAsia="宋体" w:hAnsi="宋体" w:cs="Times New Roman" w:hint="eastAsia"/>
          <w:sz w:val="24"/>
          <w:szCs w:val="24"/>
        </w:rPr>
        <w:t>月</w:t>
      </w:r>
      <w:r w:rsidR="00734A49" w:rsidRPr="00400D40">
        <w:rPr>
          <w:rFonts w:ascii="宋体" w:eastAsia="宋体" w:hAnsi="宋体" w:cs="Times New Roman"/>
          <w:sz w:val="24"/>
          <w:szCs w:val="24"/>
        </w:rPr>
        <w:t>8</w:t>
      </w:r>
      <w:r w:rsidR="005F4F94" w:rsidRPr="00400D40">
        <w:rPr>
          <w:rFonts w:ascii="宋体" w:eastAsia="宋体" w:hAnsi="宋体" w:cs="Times New Roman" w:hint="eastAsia"/>
          <w:sz w:val="24"/>
          <w:szCs w:val="24"/>
        </w:rPr>
        <w:t>日，公司</w:t>
      </w:r>
      <w:r w:rsidR="00763FBD" w:rsidRPr="00400D40">
        <w:rPr>
          <w:rFonts w:ascii="宋体" w:eastAsia="宋体" w:hAnsi="宋体" w:cs="Times New Roman"/>
          <w:sz w:val="24"/>
          <w:szCs w:val="24"/>
        </w:rPr>
        <w:t>在深圳证券交易所官方网站、巨潮资讯网</w:t>
      </w:r>
      <w:r w:rsidR="00B154FD" w:rsidRPr="00400D40">
        <w:rPr>
          <w:rFonts w:ascii="宋体" w:eastAsia="宋体" w:hAnsi="宋体" w:cs="Times New Roman" w:hint="eastAsia"/>
          <w:sz w:val="24"/>
          <w:szCs w:val="24"/>
        </w:rPr>
        <w:t>（</w:t>
      </w:r>
      <w:r w:rsidR="00B154FD" w:rsidRPr="00400D40">
        <w:rPr>
          <w:rFonts w:ascii="宋体" w:eastAsia="宋体" w:hAnsi="宋体" w:cs="Times New Roman"/>
          <w:sz w:val="24"/>
          <w:szCs w:val="24"/>
        </w:rPr>
        <w:t>www.cninfo.com.cn</w:t>
      </w:r>
      <w:r w:rsidR="00B154FD" w:rsidRPr="00400D40">
        <w:rPr>
          <w:rFonts w:ascii="宋体" w:eastAsia="宋体" w:hAnsi="宋体" w:cs="Times New Roman" w:hint="eastAsia"/>
          <w:sz w:val="24"/>
          <w:szCs w:val="24"/>
        </w:rPr>
        <w:t>）</w:t>
      </w:r>
      <w:r w:rsidR="00206E26" w:rsidRPr="00400D40">
        <w:rPr>
          <w:rFonts w:ascii="宋体" w:eastAsia="宋体" w:hAnsi="宋体" w:cs="Times New Roman" w:hint="eastAsia"/>
          <w:color w:val="000000" w:themeColor="text1"/>
          <w:sz w:val="24"/>
          <w:szCs w:val="24"/>
        </w:rPr>
        <w:t>《中国证券报》《证</w:t>
      </w:r>
      <w:r w:rsidR="00206E26" w:rsidRPr="00400D40">
        <w:rPr>
          <w:rFonts w:ascii="宋体" w:eastAsia="宋体" w:hAnsi="宋体" w:cs="Times New Roman" w:hint="eastAsia"/>
          <w:sz w:val="24"/>
          <w:szCs w:val="24"/>
        </w:rPr>
        <w:t>券时报》《证券日报》</w:t>
      </w:r>
      <w:r w:rsidR="005F4F94" w:rsidRPr="00400D40">
        <w:rPr>
          <w:rFonts w:ascii="宋体" w:eastAsia="宋体" w:hAnsi="宋体" w:cs="Times New Roman" w:hint="eastAsia"/>
          <w:sz w:val="24"/>
          <w:szCs w:val="24"/>
        </w:rPr>
        <w:t>刊登了《关于召开</w:t>
      </w:r>
      <w:r w:rsidR="005D7B39" w:rsidRPr="00400D40">
        <w:rPr>
          <w:rFonts w:ascii="宋体" w:eastAsia="宋体" w:hAnsi="宋体" w:cs="Times New Roman"/>
          <w:sz w:val="24"/>
          <w:szCs w:val="24"/>
        </w:rPr>
        <w:t>2019年度股东大会</w:t>
      </w:r>
      <w:r w:rsidR="005F4F94" w:rsidRPr="00400D40">
        <w:rPr>
          <w:rFonts w:ascii="宋体" w:eastAsia="宋体" w:hAnsi="宋体" w:cs="Times New Roman"/>
          <w:sz w:val="24"/>
          <w:szCs w:val="24"/>
        </w:rPr>
        <w:t>的通知</w:t>
      </w:r>
      <w:r w:rsidR="005F4F94" w:rsidRPr="00400D40">
        <w:rPr>
          <w:rFonts w:ascii="宋体" w:eastAsia="宋体" w:hAnsi="宋体" w:cs="Times New Roman" w:hint="eastAsia"/>
          <w:sz w:val="24"/>
          <w:szCs w:val="24"/>
        </w:rPr>
        <w:t>》</w:t>
      </w:r>
      <w:r w:rsidR="00F41F85" w:rsidRPr="00400D40">
        <w:rPr>
          <w:rFonts w:ascii="宋体" w:eastAsia="宋体" w:hAnsi="宋体" w:cs="Times New Roman" w:hint="eastAsia"/>
          <w:sz w:val="24"/>
          <w:szCs w:val="24"/>
        </w:rPr>
        <w:t>（以下简称“《股东大会通知》”）</w:t>
      </w:r>
      <w:r w:rsidR="00AA6E2E" w:rsidRPr="00400D40">
        <w:rPr>
          <w:rFonts w:ascii="宋体" w:eastAsia="宋体" w:hAnsi="宋体" w:cs="Times New Roman" w:hint="eastAsia"/>
          <w:sz w:val="24"/>
          <w:szCs w:val="24"/>
        </w:rPr>
        <w:t>，</w:t>
      </w:r>
      <w:r w:rsidR="00B84BA8" w:rsidRPr="00400D40">
        <w:rPr>
          <w:rFonts w:ascii="宋体" w:eastAsia="宋体" w:hAnsi="宋体" w:cs="Times New Roman" w:hint="eastAsia"/>
          <w:sz w:val="24"/>
          <w:szCs w:val="24"/>
        </w:rPr>
        <w:t>列明了本次股东大会的召集人、召开时间、召开地点、表决方式、审议议案等事项。</w:t>
      </w:r>
    </w:p>
    <w:p w:rsidR="004B202D" w:rsidRPr="00400D40" w:rsidRDefault="004B202D" w:rsidP="00400D40">
      <w:pPr>
        <w:spacing w:beforeLines="50" w:line="440" w:lineRule="exact"/>
        <w:ind w:firstLineChars="200" w:firstLine="480"/>
        <w:rPr>
          <w:rFonts w:ascii="宋体" w:eastAsia="宋体" w:hAnsi="宋体" w:cs="Times New Roman"/>
          <w:sz w:val="24"/>
          <w:szCs w:val="24"/>
        </w:rPr>
      </w:pPr>
      <w:r w:rsidRPr="00400D40">
        <w:rPr>
          <w:rFonts w:ascii="宋体" w:eastAsia="宋体" w:hAnsi="宋体" w:cs="Times New Roman"/>
          <w:sz w:val="24"/>
          <w:szCs w:val="24"/>
        </w:rPr>
        <w:t>（二）本次股东大会的召开程序</w:t>
      </w:r>
    </w:p>
    <w:p w:rsidR="004B202D" w:rsidRPr="00400D40" w:rsidRDefault="004B202D" w:rsidP="00400D40">
      <w:pPr>
        <w:spacing w:beforeLines="50" w:line="440" w:lineRule="exact"/>
        <w:ind w:firstLineChars="200" w:firstLine="480"/>
        <w:rPr>
          <w:rFonts w:ascii="宋体" w:eastAsia="宋体" w:hAnsi="宋体" w:cs="Times New Roman"/>
          <w:sz w:val="24"/>
          <w:szCs w:val="24"/>
        </w:rPr>
      </w:pPr>
      <w:r w:rsidRPr="00400D40">
        <w:rPr>
          <w:rFonts w:ascii="宋体" w:eastAsia="宋体" w:hAnsi="宋体" w:cs="Times New Roman"/>
          <w:sz w:val="24"/>
          <w:szCs w:val="24"/>
        </w:rPr>
        <w:t>本次股东大会采取现场投票、网络投票相结合的方式召开。</w:t>
      </w:r>
    </w:p>
    <w:p w:rsidR="00763FBD" w:rsidRPr="00400D40" w:rsidRDefault="00D27229" w:rsidP="00400D40">
      <w:pPr>
        <w:spacing w:beforeLines="50" w:line="440" w:lineRule="exact"/>
        <w:ind w:firstLineChars="200" w:firstLine="480"/>
        <w:rPr>
          <w:rFonts w:ascii="宋体" w:eastAsia="宋体" w:hAnsi="宋体" w:cs="Times New Roman"/>
          <w:sz w:val="24"/>
          <w:szCs w:val="24"/>
        </w:rPr>
      </w:pPr>
      <w:r w:rsidRPr="00400D40">
        <w:rPr>
          <w:rFonts w:ascii="宋体" w:eastAsia="宋体" w:hAnsi="宋体" w:cs="Times New Roman"/>
          <w:sz w:val="24"/>
          <w:szCs w:val="24"/>
        </w:rPr>
        <w:t>2020年4月29日14:30</w:t>
      </w:r>
      <w:r w:rsidR="00763FBD" w:rsidRPr="00400D40">
        <w:rPr>
          <w:rFonts w:ascii="宋体" w:eastAsia="宋体" w:hAnsi="宋体" w:cs="Times New Roman"/>
          <w:sz w:val="24"/>
          <w:szCs w:val="24"/>
        </w:rPr>
        <w:t>，本次股东大会于</w:t>
      </w:r>
      <w:r w:rsidR="009E6221" w:rsidRPr="00400D40">
        <w:rPr>
          <w:rFonts w:ascii="宋体" w:eastAsia="宋体" w:hAnsi="宋体" w:cs="Times New Roman" w:hint="eastAsia"/>
          <w:sz w:val="24"/>
          <w:szCs w:val="24"/>
        </w:rPr>
        <w:t>山东省淄博市张店区中埠镇山东金岭矿业股份有限公司五楼会议室</w:t>
      </w:r>
      <w:r w:rsidR="00763FBD" w:rsidRPr="00400D40">
        <w:rPr>
          <w:rFonts w:ascii="宋体" w:eastAsia="宋体" w:hAnsi="宋体" w:cs="Times New Roman"/>
          <w:sz w:val="24"/>
          <w:szCs w:val="24"/>
        </w:rPr>
        <w:t>召开，由公司</w:t>
      </w:r>
      <w:r w:rsidR="00E35E1E" w:rsidRPr="00400D40">
        <w:rPr>
          <w:rFonts w:ascii="宋体" w:eastAsia="宋体" w:hAnsi="宋体" w:cs="Times New Roman"/>
          <w:color w:val="000000" w:themeColor="text1"/>
          <w:sz w:val="24"/>
          <w:szCs w:val="24"/>
        </w:rPr>
        <w:t>董事长刘远清先生</w:t>
      </w:r>
      <w:r w:rsidR="00CB5BBE" w:rsidRPr="00400D40">
        <w:rPr>
          <w:rFonts w:ascii="宋体" w:eastAsia="宋体" w:hAnsi="宋体" w:cs="Times New Roman"/>
          <w:color w:val="000000" w:themeColor="text1"/>
          <w:sz w:val="24"/>
          <w:szCs w:val="24"/>
        </w:rPr>
        <w:t>主</w:t>
      </w:r>
      <w:r w:rsidR="00763FBD" w:rsidRPr="00400D40">
        <w:rPr>
          <w:rFonts w:ascii="宋体" w:eastAsia="宋体" w:hAnsi="宋体" w:cs="Times New Roman"/>
          <w:sz w:val="24"/>
          <w:szCs w:val="24"/>
        </w:rPr>
        <w:t>持本次股东大会。</w:t>
      </w:r>
    </w:p>
    <w:p w:rsidR="00763FBD" w:rsidRPr="00400D40" w:rsidRDefault="00763FBD" w:rsidP="00400D40">
      <w:pPr>
        <w:pStyle w:val="Default"/>
        <w:spacing w:beforeLines="50" w:line="440" w:lineRule="exact"/>
        <w:ind w:firstLineChars="200" w:firstLine="480"/>
        <w:rPr>
          <w:rFonts w:ascii="宋体" w:eastAsia="宋体" w:hAnsi="宋体" w:cs="Times New Roman"/>
        </w:rPr>
      </w:pPr>
      <w:r w:rsidRPr="00400D40">
        <w:rPr>
          <w:rFonts w:ascii="宋体" w:eastAsia="宋体" w:hAnsi="宋体" w:cs="Times New Roman"/>
          <w:color w:val="auto"/>
          <w:kern w:val="2"/>
        </w:rPr>
        <w:t>本次</w:t>
      </w:r>
      <w:r w:rsidRPr="00400D40">
        <w:rPr>
          <w:rFonts w:ascii="宋体" w:eastAsia="宋体" w:hAnsi="宋体" w:cs="Times New Roman"/>
        </w:rPr>
        <w:t>股东大会网络投票时间为</w:t>
      </w:r>
      <w:r w:rsidR="007559C4" w:rsidRPr="00400D40">
        <w:rPr>
          <w:rFonts w:ascii="宋体" w:eastAsia="宋体" w:hAnsi="宋体" w:cs="Times New Roman" w:hint="eastAsia"/>
        </w:rPr>
        <w:t>：</w:t>
      </w:r>
      <w:r w:rsidR="00FD5220" w:rsidRPr="00400D40">
        <w:rPr>
          <w:rFonts w:ascii="宋体" w:eastAsia="宋体" w:hAnsi="宋体" w:cs="Times New Roman"/>
        </w:rPr>
        <w:t>2020年4月29日</w:t>
      </w:r>
      <w:r w:rsidRPr="00400D40">
        <w:rPr>
          <w:rFonts w:ascii="宋体" w:eastAsia="宋体" w:hAnsi="宋体" w:cs="Times New Roman"/>
        </w:rPr>
        <w:t>。</w:t>
      </w:r>
      <w:r w:rsidR="00FD5220" w:rsidRPr="00400D40">
        <w:rPr>
          <w:rFonts w:ascii="宋体" w:eastAsia="宋体" w:hAnsi="宋体" w:cs="Times New Roman" w:hint="eastAsia"/>
        </w:rPr>
        <w:t>通过深圳证券交易所交易系统进行网络投票的具体时间为：</w:t>
      </w:r>
      <w:r w:rsidR="00FD5220" w:rsidRPr="00400D40">
        <w:rPr>
          <w:rFonts w:ascii="宋体" w:eastAsia="宋体" w:hAnsi="宋体" w:cs="Times New Roman"/>
        </w:rPr>
        <w:t>2020年4月29日9:30-11:30，13:00-15:00</w:t>
      </w:r>
      <w:r w:rsidR="005A1CFB" w:rsidRPr="00400D40">
        <w:rPr>
          <w:rFonts w:ascii="宋体" w:eastAsia="宋体" w:hAnsi="宋体" w:cs="Times New Roman"/>
        </w:rPr>
        <w:t>；</w:t>
      </w:r>
      <w:r w:rsidR="00AD5BBE" w:rsidRPr="00400D40">
        <w:rPr>
          <w:rFonts w:ascii="宋体" w:eastAsia="宋体" w:hAnsi="宋体" w:cs="Times New Roman" w:hint="eastAsia"/>
        </w:rPr>
        <w:t>通过深圳证券交易所互联网投票系统进行网络投票的具体时间为：</w:t>
      </w:r>
      <w:r w:rsidR="00AD5BBE" w:rsidRPr="00400D40">
        <w:rPr>
          <w:rFonts w:ascii="宋体" w:eastAsia="宋体" w:hAnsi="宋体" w:cs="Times New Roman"/>
        </w:rPr>
        <w:t>2020年4月29日9:15-15:00期间的任意时间</w:t>
      </w:r>
      <w:r w:rsidR="0084337F" w:rsidRPr="00400D40">
        <w:rPr>
          <w:rFonts w:ascii="宋体" w:eastAsia="宋体" w:hAnsi="宋体" w:cs="Times New Roman"/>
        </w:rPr>
        <w:t>。</w:t>
      </w:r>
    </w:p>
    <w:p w:rsidR="00763FBD" w:rsidRPr="00400D40" w:rsidRDefault="00763FBD" w:rsidP="00400D40">
      <w:pPr>
        <w:pStyle w:val="Default"/>
        <w:spacing w:beforeLines="50" w:line="440" w:lineRule="exact"/>
        <w:ind w:firstLineChars="200" w:firstLine="480"/>
        <w:jc w:val="both"/>
        <w:rPr>
          <w:rFonts w:ascii="宋体" w:eastAsia="宋体" w:hAnsi="宋体" w:cs="Times New Roman"/>
        </w:rPr>
      </w:pPr>
      <w:r w:rsidRPr="00400D40">
        <w:rPr>
          <w:rFonts w:ascii="宋体" w:eastAsia="宋体" w:hAnsi="宋体" w:cs="Times New Roman"/>
        </w:rPr>
        <w:t>本所</w:t>
      </w:r>
      <w:r w:rsidR="007711FB" w:rsidRPr="00400D40">
        <w:rPr>
          <w:rFonts w:ascii="宋体" w:eastAsia="宋体" w:hAnsi="宋体" w:cs="Times New Roman"/>
        </w:rPr>
        <w:t>律师认为，本次股东大会由董事会召集，会议召集人资格、会议的召集及</w:t>
      </w:r>
      <w:r w:rsidRPr="00400D40">
        <w:rPr>
          <w:rFonts w:ascii="宋体" w:eastAsia="宋体" w:hAnsi="宋体" w:cs="Times New Roman"/>
        </w:rPr>
        <w:t>召开程序符合相关法律、行政法规和《</w:t>
      </w:r>
      <w:r w:rsidR="00DC061B" w:rsidRPr="00400D40">
        <w:rPr>
          <w:rFonts w:ascii="宋体" w:eastAsia="宋体" w:hAnsi="宋体" w:cs="Times New Roman" w:hint="eastAsia"/>
        </w:rPr>
        <w:t>山东金岭矿业股份有限公司</w:t>
      </w:r>
      <w:r w:rsidRPr="00400D40">
        <w:rPr>
          <w:rFonts w:ascii="宋体" w:eastAsia="宋体" w:hAnsi="宋体" w:cs="Times New Roman"/>
        </w:rPr>
        <w:t>章程》（以下简称</w:t>
      </w:r>
      <w:r w:rsidR="003F0FAC" w:rsidRPr="00400D40">
        <w:rPr>
          <w:rFonts w:ascii="宋体" w:eastAsia="宋体" w:hAnsi="宋体" w:cs="Times New Roman" w:hint="eastAsia"/>
        </w:rPr>
        <w:t>“</w:t>
      </w:r>
      <w:r w:rsidRPr="00400D40">
        <w:rPr>
          <w:rFonts w:ascii="宋体" w:eastAsia="宋体" w:hAnsi="宋体" w:cs="Times New Roman"/>
        </w:rPr>
        <w:t>《公司章程》</w:t>
      </w:r>
      <w:r w:rsidR="003F0FAC" w:rsidRPr="00400D40">
        <w:rPr>
          <w:rFonts w:ascii="宋体" w:eastAsia="宋体" w:hAnsi="宋体" w:cs="Times New Roman" w:hint="eastAsia"/>
        </w:rPr>
        <w:t>”</w:t>
      </w:r>
      <w:r w:rsidRPr="00400D40">
        <w:rPr>
          <w:rFonts w:ascii="宋体" w:eastAsia="宋体" w:hAnsi="宋体" w:cs="Times New Roman"/>
        </w:rPr>
        <w:t>）</w:t>
      </w:r>
      <w:r w:rsidR="003D2BD2" w:rsidRPr="00400D40">
        <w:rPr>
          <w:rFonts w:ascii="宋体" w:eastAsia="宋体" w:hAnsi="宋体" w:cs="Times New Roman" w:hint="eastAsia"/>
        </w:rPr>
        <w:t>、</w:t>
      </w:r>
      <w:r w:rsidRPr="00400D40">
        <w:rPr>
          <w:rFonts w:ascii="宋体" w:eastAsia="宋体" w:hAnsi="宋体" w:cs="Times New Roman"/>
        </w:rPr>
        <w:t>《</w:t>
      </w:r>
      <w:r w:rsidR="00DC061B" w:rsidRPr="00400D40">
        <w:rPr>
          <w:rFonts w:ascii="宋体" w:eastAsia="宋体" w:hAnsi="宋体" w:cs="Times New Roman" w:hint="eastAsia"/>
        </w:rPr>
        <w:t>山东金岭矿业股份有限公司</w:t>
      </w:r>
      <w:r w:rsidR="00C7538B" w:rsidRPr="00400D40">
        <w:rPr>
          <w:rFonts w:ascii="宋体" w:eastAsia="宋体" w:hAnsi="宋体" w:cs="Times New Roman"/>
        </w:rPr>
        <w:t>股东大会</w:t>
      </w:r>
      <w:r w:rsidRPr="00400D40">
        <w:rPr>
          <w:rFonts w:ascii="宋体" w:eastAsia="宋体" w:hAnsi="宋体" w:cs="Times New Roman"/>
        </w:rPr>
        <w:t>议事规则》</w:t>
      </w:r>
      <w:r w:rsidR="00C7538B" w:rsidRPr="00400D40">
        <w:rPr>
          <w:rFonts w:ascii="宋体" w:eastAsia="宋体" w:hAnsi="宋体" w:cs="Times New Roman"/>
        </w:rPr>
        <w:t>（以下简称</w:t>
      </w:r>
      <w:r w:rsidR="003F0FAC" w:rsidRPr="00400D40">
        <w:rPr>
          <w:rFonts w:ascii="宋体" w:eastAsia="宋体" w:hAnsi="宋体" w:cs="Times New Roman" w:hint="eastAsia"/>
        </w:rPr>
        <w:t>“</w:t>
      </w:r>
      <w:r w:rsidR="00C7538B" w:rsidRPr="00400D40">
        <w:rPr>
          <w:rFonts w:ascii="宋体" w:eastAsia="宋体" w:hAnsi="宋体" w:cs="Times New Roman"/>
        </w:rPr>
        <w:t>《</w:t>
      </w:r>
      <w:r w:rsidR="007711FB" w:rsidRPr="00400D40">
        <w:rPr>
          <w:rFonts w:ascii="宋体" w:eastAsia="宋体" w:hAnsi="宋体" w:cs="Times New Roman"/>
        </w:rPr>
        <w:t>股东大会</w:t>
      </w:r>
      <w:r w:rsidR="00C7538B" w:rsidRPr="00400D40">
        <w:rPr>
          <w:rFonts w:ascii="宋体" w:eastAsia="宋体" w:hAnsi="宋体" w:cs="Times New Roman"/>
        </w:rPr>
        <w:t>议事规则》</w:t>
      </w:r>
      <w:r w:rsidR="003F0FAC" w:rsidRPr="00400D40">
        <w:rPr>
          <w:rFonts w:ascii="宋体" w:eastAsia="宋体" w:hAnsi="宋体" w:cs="Times New Roman" w:hint="eastAsia"/>
        </w:rPr>
        <w:t>”</w:t>
      </w:r>
      <w:r w:rsidR="00C7538B" w:rsidRPr="00400D40">
        <w:rPr>
          <w:rFonts w:ascii="宋体" w:eastAsia="宋体" w:hAnsi="宋体" w:cs="Times New Roman"/>
        </w:rPr>
        <w:t>）</w:t>
      </w:r>
      <w:r w:rsidRPr="00400D40">
        <w:rPr>
          <w:rFonts w:ascii="宋体" w:eastAsia="宋体" w:hAnsi="宋体" w:cs="Times New Roman"/>
        </w:rPr>
        <w:t>的规定。</w:t>
      </w:r>
    </w:p>
    <w:p w:rsidR="00DA28CA" w:rsidRPr="00400D40" w:rsidRDefault="004B202D" w:rsidP="00400D40">
      <w:pPr>
        <w:pStyle w:val="Default"/>
        <w:spacing w:beforeLines="50" w:line="440" w:lineRule="exact"/>
        <w:ind w:firstLineChars="200" w:firstLine="482"/>
        <w:jc w:val="both"/>
        <w:rPr>
          <w:rFonts w:ascii="宋体" w:eastAsia="宋体" w:hAnsi="宋体" w:cs="Times New Roman"/>
          <w:b/>
        </w:rPr>
      </w:pPr>
      <w:r w:rsidRPr="00400D40">
        <w:rPr>
          <w:rFonts w:ascii="宋体" w:eastAsia="宋体" w:hAnsi="宋体" w:cs="Times New Roman"/>
          <w:b/>
        </w:rPr>
        <w:t>二、本次股东大会的出席会议人员、召集人</w:t>
      </w:r>
    </w:p>
    <w:p w:rsidR="007C47A1" w:rsidRPr="00400D40" w:rsidRDefault="007C47A1" w:rsidP="00400D40">
      <w:pPr>
        <w:pStyle w:val="Default"/>
        <w:spacing w:beforeLines="50" w:line="440" w:lineRule="exact"/>
        <w:ind w:firstLineChars="200" w:firstLine="482"/>
        <w:jc w:val="both"/>
        <w:rPr>
          <w:rFonts w:ascii="宋体" w:eastAsia="宋体" w:hAnsi="宋体" w:cs="Times New Roman"/>
          <w:b/>
        </w:rPr>
      </w:pPr>
      <w:r w:rsidRPr="00400D40">
        <w:rPr>
          <w:rFonts w:ascii="宋体" w:eastAsia="宋体" w:hAnsi="宋体" w:cs="Times New Roman"/>
          <w:b/>
        </w:rPr>
        <w:t>（一）出席</w:t>
      </w:r>
      <w:r w:rsidR="004B202D" w:rsidRPr="00400D40">
        <w:rPr>
          <w:rFonts w:ascii="宋体" w:eastAsia="宋体" w:hAnsi="宋体" w:cs="Times New Roman"/>
          <w:b/>
        </w:rPr>
        <w:t>会议</w:t>
      </w:r>
      <w:r w:rsidRPr="00400D40">
        <w:rPr>
          <w:rFonts w:ascii="宋体" w:eastAsia="宋体" w:hAnsi="宋体" w:cs="Times New Roman"/>
          <w:b/>
        </w:rPr>
        <w:t>人员资格</w:t>
      </w:r>
    </w:p>
    <w:p w:rsidR="00763FBD" w:rsidRPr="00400D40" w:rsidRDefault="00763FBD" w:rsidP="00400D40">
      <w:pPr>
        <w:pStyle w:val="Default"/>
        <w:spacing w:beforeLines="50" w:line="440" w:lineRule="exact"/>
        <w:ind w:firstLineChars="200" w:firstLine="480"/>
        <w:jc w:val="both"/>
        <w:rPr>
          <w:rFonts w:ascii="宋体" w:eastAsia="宋体" w:hAnsi="宋体" w:cs="Times New Roman"/>
        </w:rPr>
      </w:pPr>
      <w:r w:rsidRPr="00400D40">
        <w:rPr>
          <w:rFonts w:ascii="宋体" w:eastAsia="宋体" w:hAnsi="宋体" w:cs="Times New Roman"/>
        </w:rPr>
        <w:t>根据《公司法》</w:t>
      </w:r>
      <w:r w:rsidR="004C752C" w:rsidRPr="00400D40">
        <w:rPr>
          <w:rFonts w:ascii="宋体" w:eastAsia="宋体" w:hAnsi="宋体" w:cs="Times New Roman" w:hint="eastAsia"/>
        </w:rPr>
        <w:t>、</w:t>
      </w:r>
      <w:r w:rsidRPr="00400D40">
        <w:rPr>
          <w:rFonts w:ascii="宋体" w:eastAsia="宋体" w:hAnsi="宋体" w:cs="Times New Roman"/>
        </w:rPr>
        <w:t>《证券法》</w:t>
      </w:r>
      <w:r w:rsidR="004C752C" w:rsidRPr="00400D40">
        <w:rPr>
          <w:rFonts w:ascii="宋体" w:eastAsia="宋体" w:hAnsi="宋体" w:cs="Times New Roman" w:hint="eastAsia"/>
        </w:rPr>
        <w:t>、</w:t>
      </w:r>
      <w:r w:rsidRPr="00400D40">
        <w:rPr>
          <w:rFonts w:ascii="宋体" w:eastAsia="宋体" w:hAnsi="宋体" w:cs="Times New Roman"/>
        </w:rPr>
        <w:t>《公司章程》</w:t>
      </w:r>
      <w:r w:rsidR="004C752C" w:rsidRPr="00400D40">
        <w:rPr>
          <w:rFonts w:ascii="宋体" w:eastAsia="宋体" w:hAnsi="宋体" w:cs="Times New Roman" w:hint="eastAsia"/>
        </w:rPr>
        <w:t>、</w:t>
      </w:r>
      <w:r w:rsidRPr="00400D40">
        <w:rPr>
          <w:rFonts w:ascii="宋体" w:eastAsia="宋体" w:hAnsi="宋体" w:cs="Times New Roman"/>
        </w:rPr>
        <w:t>《</w:t>
      </w:r>
      <w:r w:rsidR="00003D29" w:rsidRPr="00400D40">
        <w:rPr>
          <w:rFonts w:ascii="宋体" w:eastAsia="宋体" w:hAnsi="宋体" w:cs="Times New Roman"/>
        </w:rPr>
        <w:t>股东大会</w:t>
      </w:r>
      <w:r w:rsidRPr="00400D40">
        <w:rPr>
          <w:rFonts w:ascii="宋体" w:eastAsia="宋体" w:hAnsi="宋体" w:cs="Times New Roman"/>
        </w:rPr>
        <w:t>议事规则》及本次股东大会的通知，本次股东大会出席对象为：</w:t>
      </w:r>
    </w:p>
    <w:p w:rsidR="00763FBD" w:rsidRPr="00400D40" w:rsidRDefault="0079343B" w:rsidP="00400D40">
      <w:pPr>
        <w:pStyle w:val="Default"/>
        <w:spacing w:beforeLines="50" w:line="440" w:lineRule="exact"/>
        <w:ind w:firstLineChars="200" w:firstLine="480"/>
        <w:rPr>
          <w:rFonts w:ascii="宋体" w:eastAsia="宋体" w:hAnsi="宋体" w:cs="Times New Roman"/>
        </w:rPr>
      </w:pPr>
      <w:r w:rsidRPr="00400D40">
        <w:rPr>
          <w:rFonts w:ascii="宋体" w:eastAsia="宋体" w:hAnsi="宋体" w:cs="Times New Roman"/>
        </w:rPr>
        <w:t>1.</w:t>
      </w:r>
      <w:r w:rsidR="000415B5" w:rsidRPr="00400D40">
        <w:rPr>
          <w:rFonts w:ascii="宋体" w:eastAsia="宋体" w:hAnsi="宋体" w:hint="eastAsia"/>
        </w:rPr>
        <w:t xml:space="preserve"> </w:t>
      </w:r>
      <w:r w:rsidR="00E075C4" w:rsidRPr="00400D40">
        <w:rPr>
          <w:rFonts w:ascii="宋体" w:eastAsia="宋体" w:hAnsi="宋体" w:cs="Times New Roman" w:hint="eastAsia"/>
        </w:rPr>
        <w:t>截至</w:t>
      </w:r>
      <w:r w:rsidR="00C03BF7" w:rsidRPr="00400D40">
        <w:rPr>
          <w:rFonts w:ascii="宋体" w:eastAsia="宋体" w:hAnsi="宋体" w:cs="Times New Roman"/>
        </w:rPr>
        <w:t>2020年4月23日</w:t>
      </w:r>
      <w:r w:rsidR="00E075C4" w:rsidRPr="00400D40">
        <w:rPr>
          <w:rFonts w:ascii="宋体" w:eastAsia="宋体" w:hAnsi="宋体" w:cs="Times New Roman"/>
        </w:rPr>
        <w:t>（股权登记日</w:t>
      </w:r>
      <w:r w:rsidR="00EC3740" w:rsidRPr="00400D40">
        <w:rPr>
          <w:rFonts w:ascii="宋体" w:eastAsia="宋体" w:hAnsi="宋体" w:cs="Times New Roman"/>
        </w:rPr>
        <w:t>）下午收市时在中国证券登记结算有限</w:t>
      </w:r>
      <w:r w:rsidR="00EC3740" w:rsidRPr="00400D40">
        <w:rPr>
          <w:rFonts w:ascii="宋体" w:eastAsia="宋体" w:hAnsi="宋体" w:cs="Times New Roman"/>
        </w:rPr>
        <w:lastRenderedPageBreak/>
        <w:t>责任公司深圳分公司登记在册的</w:t>
      </w:r>
      <w:r w:rsidR="00B11D1A" w:rsidRPr="00400D40">
        <w:rPr>
          <w:rFonts w:ascii="宋体" w:eastAsia="宋体" w:hAnsi="宋体" w:cs="Times New Roman"/>
        </w:rPr>
        <w:t>公司全体股东。上述</w:t>
      </w:r>
      <w:r w:rsidR="00E075C4" w:rsidRPr="00400D40">
        <w:rPr>
          <w:rFonts w:ascii="宋体" w:eastAsia="宋体" w:hAnsi="宋体" w:cs="Times New Roman"/>
        </w:rPr>
        <w:t>公司全体股东均有权出席股东大会，并可以以书面</w:t>
      </w:r>
      <w:r w:rsidR="004D3F68" w:rsidRPr="00400D40">
        <w:rPr>
          <w:rFonts w:ascii="宋体" w:eastAsia="宋体" w:hAnsi="宋体" w:cs="Times New Roman"/>
        </w:rPr>
        <w:t>形式委托代理人出席会议和参加表决，该股东代理人不必是</w:t>
      </w:r>
      <w:r w:rsidR="00E075C4" w:rsidRPr="00400D40">
        <w:rPr>
          <w:rFonts w:ascii="宋体" w:eastAsia="宋体" w:hAnsi="宋体" w:cs="Times New Roman"/>
        </w:rPr>
        <w:t>公司股东</w:t>
      </w:r>
      <w:r w:rsidR="000415B5" w:rsidRPr="00400D40">
        <w:rPr>
          <w:rFonts w:ascii="宋体" w:eastAsia="宋体" w:hAnsi="宋体" w:cs="Times New Roman" w:hint="eastAsia"/>
        </w:rPr>
        <w:t>。</w:t>
      </w:r>
    </w:p>
    <w:p w:rsidR="00763FBD" w:rsidRPr="00400D40" w:rsidRDefault="0079343B" w:rsidP="00400D40">
      <w:pPr>
        <w:pStyle w:val="Default"/>
        <w:spacing w:beforeLines="50" w:line="440" w:lineRule="exact"/>
        <w:ind w:firstLineChars="200" w:firstLine="480"/>
        <w:jc w:val="both"/>
        <w:rPr>
          <w:rFonts w:ascii="宋体" w:eastAsia="宋体" w:hAnsi="宋体" w:cs="Times New Roman"/>
        </w:rPr>
      </w:pPr>
      <w:r w:rsidRPr="00400D40">
        <w:rPr>
          <w:rFonts w:ascii="宋体" w:eastAsia="宋体" w:hAnsi="宋体" w:cs="Times New Roman"/>
        </w:rPr>
        <w:t>2.</w:t>
      </w:r>
      <w:r w:rsidR="000415B5" w:rsidRPr="00400D40">
        <w:rPr>
          <w:rFonts w:ascii="宋体" w:eastAsia="宋体" w:hAnsi="宋体" w:cs="Times New Roman"/>
        </w:rPr>
        <w:t xml:space="preserve"> </w:t>
      </w:r>
      <w:r w:rsidR="00763FBD" w:rsidRPr="00400D40">
        <w:rPr>
          <w:rFonts w:ascii="宋体" w:eastAsia="宋体" w:hAnsi="宋体" w:cs="Times New Roman"/>
        </w:rPr>
        <w:t>公司董事、监事和高级管理人员</w:t>
      </w:r>
      <w:r w:rsidR="00CD08F2" w:rsidRPr="00400D40">
        <w:rPr>
          <w:rFonts w:ascii="宋体" w:eastAsia="宋体" w:hAnsi="宋体" w:cs="Times New Roman"/>
        </w:rPr>
        <w:t>。</w:t>
      </w:r>
    </w:p>
    <w:p w:rsidR="00763FBD" w:rsidRPr="00400D40" w:rsidRDefault="0079343B" w:rsidP="00400D40">
      <w:pPr>
        <w:pStyle w:val="Default"/>
        <w:spacing w:beforeLines="50" w:line="440" w:lineRule="exact"/>
        <w:ind w:firstLineChars="200" w:firstLine="480"/>
        <w:jc w:val="both"/>
        <w:rPr>
          <w:rFonts w:ascii="宋体" w:eastAsia="宋体" w:hAnsi="宋体" w:cs="Times New Roman"/>
        </w:rPr>
      </w:pPr>
      <w:r w:rsidRPr="00400D40">
        <w:rPr>
          <w:rFonts w:ascii="宋体" w:eastAsia="宋体" w:hAnsi="宋体" w:cs="Times New Roman"/>
        </w:rPr>
        <w:t>3.</w:t>
      </w:r>
      <w:r w:rsidR="000415B5" w:rsidRPr="00400D40">
        <w:rPr>
          <w:rFonts w:ascii="宋体" w:eastAsia="宋体" w:hAnsi="宋体" w:cs="Times New Roman"/>
        </w:rPr>
        <w:t xml:space="preserve"> </w:t>
      </w:r>
      <w:r w:rsidR="00763FBD" w:rsidRPr="00400D40">
        <w:rPr>
          <w:rFonts w:ascii="宋体" w:eastAsia="宋体" w:hAnsi="宋体" w:cs="Times New Roman"/>
        </w:rPr>
        <w:t>本所律师</w:t>
      </w:r>
      <w:r w:rsidR="00CD08F2" w:rsidRPr="00400D40">
        <w:rPr>
          <w:rFonts w:ascii="宋体" w:eastAsia="宋体" w:hAnsi="宋体" w:cs="Times New Roman"/>
        </w:rPr>
        <w:t>。</w:t>
      </w:r>
    </w:p>
    <w:p w:rsidR="007C47A1" w:rsidRPr="00400D40" w:rsidRDefault="007C47A1" w:rsidP="00400D40">
      <w:pPr>
        <w:pStyle w:val="Default"/>
        <w:spacing w:beforeLines="50" w:line="440" w:lineRule="exact"/>
        <w:ind w:firstLineChars="200" w:firstLine="482"/>
        <w:jc w:val="both"/>
        <w:rPr>
          <w:rFonts w:ascii="宋体" w:eastAsia="宋体" w:hAnsi="宋体" w:cs="Times New Roman"/>
          <w:b/>
        </w:rPr>
      </w:pPr>
      <w:r w:rsidRPr="00400D40">
        <w:rPr>
          <w:rFonts w:ascii="宋体" w:eastAsia="宋体" w:hAnsi="宋体" w:cs="Times New Roman"/>
          <w:b/>
        </w:rPr>
        <w:t>（二）会议出席情况</w:t>
      </w:r>
    </w:p>
    <w:p w:rsidR="008564D2" w:rsidRPr="00400D40" w:rsidRDefault="008564D2" w:rsidP="00400D40">
      <w:pPr>
        <w:pStyle w:val="Default"/>
        <w:spacing w:beforeLines="50" w:line="440" w:lineRule="exact"/>
        <w:ind w:firstLineChars="200" w:firstLine="480"/>
        <w:jc w:val="both"/>
        <w:rPr>
          <w:rFonts w:ascii="宋体" w:eastAsia="宋体" w:hAnsi="宋体" w:cs="Times New Roman"/>
          <w:color w:val="000000" w:themeColor="text1"/>
        </w:rPr>
      </w:pPr>
      <w:r w:rsidRPr="00400D40">
        <w:rPr>
          <w:rFonts w:ascii="宋体" w:eastAsia="宋体" w:hAnsi="宋体" w:cs="Times New Roman"/>
        </w:rPr>
        <w:t>本次会议现场出席及网络出席的股东和股东代表共</w:t>
      </w:r>
      <w:r w:rsidR="00B37755" w:rsidRPr="00400D40">
        <w:rPr>
          <w:rFonts w:ascii="宋体" w:eastAsia="宋体" w:hAnsi="宋体" w:cs="Times New Roman" w:hint="eastAsia"/>
        </w:rPr>
        <w:t>8</w:t>
      </w:r>
      <w:r w:rsidRPr="00400D40">
        <w:rPr>
          <w:rFonts w:ascii="宋体" w:eastAsia="宋体" w:hAnsi="宋体" w:cs="Times New Roman"/>
          <w:color w:val="000000" w:themeColor="text1"/>
        </w:rPr>
        <w:t>人，代表股份合计</w:t>
      </w:r>
      <w:r w:rsidR="00B37755" w:rsidRPr="00400D40">
        <w:rPr>
          <w:rFonts w:ascii="宋体" w:eastAsia="宋体" w:hAnsi="宋体" w:cs="Times New Roman" w:hint="eastAsia"/>
          <w:color w:val="000000" w:themeColor="text1"/>
        </w:rPr>
        <w:t>354</w:t>
      </w:r>
      <w:r w:rsidR="00B37755" w:rsidRPr="00400D40">
        <w:rPr>
          <w:rFonts w:ascii="宋体" w:eastAsia="宋体" w:hAnsi="宋体" w:cs="Times New Roman"/>
          <w:color w:val="000000" w:themeColor="text1"/>
        </w:rPr>
        <w:t>,</w:t>
      </w:r>
      <w:r w:rsidR="00B37755" w:rsidRPr="00400D40">
        <w:rPr>
          <w:rFonts w:ascii="宋体" w:eastAsia="宋体" w:hAnsi="宋体" w:cs="Times New Roman" w:hint="eastAsia"/>
          <w:color w:val="000000" w:themeColor="text1"/>
        </w:rPr>
        <w:t>328</w:t>
      </w:r>
      <w:r w:rsidR="00B37755" w:rsidRPr="00400D40">
        <w:rPr>
          <w:rFonts w:ascii="宋体" w:eastAsia="宋体" w:hAnsi="宋体" w:cs="Times New Roman"/>
          <w:color w:val="000000" w:themeColor="text1"/>
        </w:rPr>
        <w:t>,</w:t>
      </w:r>
      <w:r w:rsidR="00B37755" w:rsidRPr="00400D40">
        <w:rPr>
          <w:rFonts w:ascii="宋体" w:eastAsia="宋体" w:hAnsi="宋体" w:cs="Times New Roman" w:hint="eastAsia"/>
          <w:color w:val="000000" w:themeColor="text1"/>
        </w:rPr>
        <w:t>645</w:t>
      </w:r>
      <w:r w:rsidRPr="00400D40">
        <w:rPr>
          <w:rFonts w:ascii="宋体" w:eastAsia="宋体" w:hAnsi="宋体" w:cs="Times New Roman"/>
          <w:color w:val="000000" w:themeColor="text1"/>
        </w:rPr>
        <w:t>股，</w:t>
      </w:r>
      <w:r w:rsidR="009B2B13" w:rsidRPr="00400D40">
        <w:rPr>
          <w:rFonts w:ascii="宋体" w:eastAsia="宋体" w:hAnsi="宋体" w:cs="Times New Roman"/>
          <w:color w:val="000000" w:themeColor="text1"/>
        </w:rPr>
        <w:t>占公司总股本</w:t>
      </w:r>
      <w:r w:rsidR="005F7F6E" w:rsidRPr="00400D40">
        <w:rPr>
          <w:rFonts w:ascii="宋体" w:eastAsia="宋体" w:hAnsi="宋体" w:cs="Times New Roman" w:hint="eastAsia"/>
          <w:color w:val="000000" w:themeColor="text1"/>
        </w:rPr>
        <w:t>595</w:t>
      </w:r>
      <w:r w:rsidR="005F7F6E" w:rsidRPr="00400D40">
        <w:rPr>
          <w:rFonts w:ascii="宋体" w:eastAsia="宋体" w:hAnsi="宋体" w:cs="Times New Roman"/>
          <w:color w:val="000000" w:themeColor="text1"/>
        </w:rPr>
        <w:t>,</w:t>
      </w:r>
      <w:r w:rsidR="005F7F6E" w:rsidRPr="00400D40">
        <w:rPr>
          <w:rFonts w:ascii="宋体" w:eastAsia="宋体" w:hAnsi="宋体" w:cs="Times New Roman" w:hint="eastAsia"/>
          <w:color w:val="000000" w:themeColor="text1"/>
        </w:rPr>
        <w:t>340</w:t>
      </w:r>
      <w:r w:rsidR="005F7F6E" w:rsidRPr="00400D40">
        <w:rPr>
          <w:rFonts w:ascii="宋体" w:eastAsia="宋体" w:hAnsi="宋体" w:cs="Times New Roman"/>
          <w:color w:val="000000" w:themeColor="text1"/>
        </w:rPr>
        <w:t>,</w:t>
      </w:r>
      <w:r w:rsidR="005F7F6E" w:rsidRPr="00400D40">
        <w:rPr>
          <w:rFonts w:ascii="宋体" w:eastAsia="宋体" w:hAnsi="宋体" w:cs="Times New Roman" w:hint="eastAsia"/>
          <w:color w:val="000000" w:themeColor="text1"/>
        </w:rPr>
        <w:t>230</w:t>
      </w:r>
      <w:r w:rsidR="009B2B13" w:rsidRPr="00400D40">
        <w:rPr>
          <w:rFonts w:ascii="宋体" w:eastAsia="宋体" w:hAnsi="宋体" w:cs="Times New Roman"/>
          <w:color w:val="000000" w:themeColor="text1"/>
        </w:rPr>
        <w:t>股的</w:t>
      </w:r>
      <w:r w:rsidR="00B37755" w:rsidRPr="00400D40">
        <w:rPr>
          <w:rFonts w:ascii="宋体" w:eastAsia="宋体" w:hAnsi="宋体" w:cs="Times New Roman" w:hint="eastAsia"/>
          <w:color w:val="000000" w:themeColor="text1"/>
        </w:rPr>
        <w:t>59.517</w:t>
      </w:r>
      <w:r w:rsidR="00CD6E35" w:rsidRPr="00400D40">
        <w:rPr>
          <w:rFonts w:ascii="宋体" w:eastAsia="宋体" w:hAnsi="宋体" w:cs="Times New Roman"/>
          <w:color w:val="000000" w:themeColor="text1"/>
        </w:rPr>
        <w:t>0</w:t>
      </w:r>
      <w:r w:rsidR="009B2B13" w:rsidRPr="00400D40">
        <w:rPr>
          <w:rFonts w:ascii="宋体" w:eastAsia="宋体" w:hAnsi="宋体" w:cs="Times New Roman"/>
          <w:color w:val="000000" w:themeColor="text1"/>
        </w:rPr>
        <w:t>%</w:t>
      </w:r>
      <w:r w:rsidRPr="00400D40">
        <w:rPr>
          <w:rFonts w:ascii="宋体" w:eastAsia="宋体" w:hAnsi="宋体" w:cs="Times New Roman"/>
          <w:color w:val="000000" w:themeColor="text1"/>
        </w:rPr>
        <w:t>。具体情况如下：</w:t>
      </w:r>
    </w:p>
    <w:p w:rsidR="007C47A1" w:rsidRPr="00400D40" w:rsidRDefault="007C47A1" w:rsidP="00400D40">
      <w:pPr>
        <w:pStyle w:val="Default"/>
        <w:spacing w:beforeLines="50" w:line="440" w:lineRule="exact"/>
        <w:ind w:firstLineChars="200" w:firstLine="482"/>
        <w:jc w:val="both"/>
        <w:rPr>
          <w:rFonts w:ascii="宋体" w:eastAsia="宋体" w:hAnsi="宋体" w:cs="Times New Roman"/>
          <w:b/>
          <w:color w:val="000000" w:themeColor="text1"/>
        </w:rPr>
      </w:pPr>
      <w:r w:rsidRPr="00400D40">
        <w:rPr>
          <w:rFonts w:ascii="宋体" w:eastAsia="宋体" w:hAnsi="宋体" w:cs="Times New Roman"/>
          <w:b/>
          <w:color w:val="000000" w:themeColor="text1"/>
        </w:rPr>
        <w:t>1.</w:t>
      </w:r>
      <w:r w:rsidR="00BE06A5" w:rsidRPr="00400D40">
        <w:rPr>
          <w:rFonts w:ascii="宋体" w:eastAsia="宋体" w:hAnsi="宋体" w:cs="Times New Roman"/>
          <w:b/>
          <w:color w:val="000000" w:themeColor="text1"/>
        </w:rPr>
        <w:t xml:space="preserve"> </w:t>
      </w:r>
      <w:r w:rsidRPr="00400D40">
        <w:rPr>
          <w:rFonts w:ascii="宋体" w:eastAsia="宋体" w:hAnsi="宋体" w:cs="Times New Roman"/>
          <w:b/>
          <w:color w:val="000000" w:themeColor="text1"/>
        </w:rPr>
        <w:t>现场出席情况</w:t>
      </w:r>
    </w:p>
    <w:p w:rsidR="007C47A1" w:rsidRPr="00400D40" w:rsidRDefault="00CD08F2" w:rsidP="00400D40">
      <w:pPr>
        <w:pStyle w:val="Default"/>
        <w:spacing w:beforeLines="50" w:line="440" w:lineRule="exact"/>
        <w:ind w:firstLineChars="200" w:firstLine="480"/>
        <w:jc w:val="both"/>
        <w:rPr>
          <w:rFonts w:ascii="宋体" w:eastAsia="宋体" w:hAnsi="宋体" w:cs="Times New Roman"/>
        </w:rPr>
      </w:pPr>
      <w:r w:rsidRPr="00400D40">
        <w:rPr>
          <w:rFonts w:ascii="宋体" w:eastAsia="宋体" w:hAnsi="宋体" w:cs="Times New Roman"/>
        </w:rPr>
        <w:t>经公司董事会办公室及本</w:t>
      </w:r>
      <w:r w:rsidR="00546FA6" w:rsidRPr="00400D40">
        <w:rPr>
          <w:rFonts w:ascii="宋体" w:eastAsia="宋体" w:hAnsi="宋体" w:cs="Times New Roman"/>
        </w:rPr>
        <w:t>所律师查验出席凭证，现场出席本次股东大会的股东和股东代表</w:t>
      </w:r>
      <w:r w:rsidR="005B30BB" w:rsidRPr="00400D40">
        <w:rPr>
          <w:rFonts w:ascii="宋体" w:eastAsia="宋体" w:hAnsi="宋体" w:cs="Times New Roman"/>
        </w:rPr>
        <w:t>共</w:t>
      </w:r>
      <w:r w:rsidR="008812D9" w:rsidRPr="00400D40">
        <w:rPr>
          <w:rFonts w:ascii="宋体" w:eastAsia="宋体" w:hAnsi="宋体" w:cs="Times New Roman" w:hint="eastAsia"/>
        </w:rPr>
        <w:t>2</w:t>
      </w:r>
      <w:r w:rsidRPr="00400D40">
        <w:rPr>
          <w:rFonts w:ascii="宋体" w:eastAsia="宋体" w:hAnsi="宋体" w:cs="Times New Roman"/>
        </w:rPr>
        <w:t>人，所代表股份共计</w:t>
      </w:r>
      <w:r w:rsidR="008812D9" w:rsidRPr="00400D40">
        <w:rPr>
          <w:rFonts w:ascii="宋体" w:eastAsia="宋体" w:hAnsi="宋体" w:cs="Times New Roman" w:hint="eastAsia"/>
        </w:rPr>
        <w:t>354,270,145</w:t>
      </w:r>
      <w:r w:rsidRPr="00400D40">
        <w:rPr>
          <w:rFonts w:ascii="宋体" w:eastAsia="宋体" w:hAnsi="宋体" w:cs="Times New Roman"/>
        </w:rPr>
        <w:t>股，占</w:t>
      </w:r>
      <w:r w:rsidR="009677D4" w:rsidRPr="00400D40">
        <w:rPr>
          <w:rFonts w:ascii="宋体" w:eastAsia="宋体" w:hAnsi="宋体" w:cs="Times New Roman"/>
        </w:rPr>
        <w:t>上市</w:t>
      </w:r>
      <w:r w:rsidRPr="00400D40">
        <w:rPr>
          <w:rFonts w:ascii="宋体" w:eastAsia="宋体" w:hAnsi="宋体" w:cs="Times New Roman"/>
        </w:rPr>
        <w:t>公司总股</w:t>
      </w:r>
      <w:r w:rsidR="009677D4" w:rsidRPr="00400D40">
        <w:rPr>
          <w:rFonts w:ascii="宋体" w:eastAsia="宋体" w:hAnsi="宋体" w:cs="Times New Roman"/>
        </w:rPr>
        <w:t>份</w:t>
      </w:r>
      <w:r w:rsidRPr="00400D40">
        <w:rPr>
          <w:rFonts w:ascii="宋体" w:eastAsia="宋体" w:hAnsi="宋体" w:cs="Times New Roman"/>
        </w:rPr>
        <w:t>的</w:t>
      </w:r>
      <w:r w:rsidR="008812D9" w:rsidRPr="00400D40">
        <w:rPr>
          <w:rFonts w:ascii="宋体" w:eastAsia="宋体" w:hAnsi="宋体" w:cs="Times New Roman" w:hint="eastAsia"/>
        </w:rPr>
        <w:t>59.5072</w:t>
      </w:r>
      <w:r w:rsidR="00655C0F" w:rsidRPr="00400D40">
        <w:rPr>
          <w:rFonts w:ascii="宋体" w:eastAsia="宋体" w:hAnsi="宋体" w:cs="Times New Roman"/>
        </w:rPr>
        <w:t>%</w:t>
      </w:r>
      <w:r w:rsidRPr="00400D40">
        <w:rPr>
          <w:rFonts w:ascii="宋体" w:eastAsia="宋体" w:hAnsi="宋体" w:cs="Times New Roman"/>
        </w:rPr>
        <w:t>。</w:t>
      </w:r>
    </w:p>
    <w:p w:rsidR="00CD08F2" w:rsidRPr="00400D40" w:rsidRDefault="00CD08F2" w:rsidP="00400D40">
      <w:pPr>
        <w:pStyle w:val="Default"/>
        <w:spacing w:beforeLines="50" w:line="440" w:lineRule="exact"/>
        <w:ind w:firstLineChars="200" w:firstLine="480"/>
        <w:jc w:val="both"/>
        <w:rPr>
          <w:rFonts w:ascii="宋体" w:eastAsia="宋体" w:hAnsi="宋体" w:cs="Times New Roman"/>
        </w:rPr>
      </w:pPr>
      <w:r w:rsidRPr="00400D40">
        <w:rPr>
          <w:rFonts w:ascii="宋体" w:eastAsia="宋体" w:hAnsi="宋体" w:cs="Times New Roman"/>
        </w:rPr>
        <w:t>经本所律师核查，出席会议的股东及股东代理人所代表的股东登记在册，股东</w:t>
      </w:r>
      <w:r w:rsidR="005B40EB" w:rsidRPr="00400D40">
        <w:rPr>
          <w:rFonts w:ascii="宋体" w:eastAsia="宋体" w:hAnsi="宋体" w:cs="Times New Roman"/>
        </w:rPr>
        <w:t>代理人</w:t>
      </w:r>
      <w:r w:rsidRPr="00400D40">
        <w:rPr>
          <w:rFonts w:ascii="宋体" w:eastAsia="宋体" w:hAnsi="宋体" w:cs="Times New Roman"/>
        </w:rPr>
        <w:t>所持有的《授权委托书》合法有效。</w:t>
      </w:r>
    </w:p>
    <w:p w:rsidR="007C47A1" w:rsidRPr="00400D40" w:rsidRDefault="007C47A1" w:rsidP="00400D40">
      <w:pPr>
        <w:pStyle w:val="Default"/>
        <w:spacing w:beforeLines="50" w:line="440" w:lineRule="exact"/>
        <w:ind w:firstLineChars="200" w:firstLine="482"/>
        <w:jc w:val="both"/>
        <w:rPr>
          <w:rFonts w:ascii="宋体" w:eastAsia="宋体" w:hAnsi="宋体" w:cs="Times New Roman"/>
          <w:b/>
        </w:rPr>
      </w:pPr>
      <w:r w:rsidRPr="00400D40">
        <w:rPr>
          <w:rFonts w:ascii="宋体" w:eastAsia="宋体" w:hAnsi="宋体" w:cs="Times New Roman"/>
          <w:b/>
        </w:rPr>
        <w:t>2.网络出席情况</w:t>
      </w:r>
    </w:p>
    <w:p w:rsidR="00CD08F2" w:rsidRPr="00400D40" w:rsidRDefault="007C47A1" w:rsidP="00400D40">
      <w:pPr>
        <w:pStyle w:val="Default"/>
        <w:spacing w:beforeLines="50" w:line="440" w:lineRule="exact"/>
        <w:ind w:firstLineChars="200" w:firstLine="480"/>
        <w:jc w:val="both"/>
        <w:rPr>
          <w:rFonts w:ascii="宋体" w:eastAsia="宋体" w:hAnsi="宋体" w:cs="Times New Roman"/>
        </w:rPr>
      </w:pPr>
      <w:r w:rsidRPr="00400D40">
        <w:rPr>
          <w:rFonts w:ascii="宋体" w:eastAsia="宋体" w:hAnsi="宋体" w:cs="Times New Roman"/>
        </w:rPr>
        <w:t>根据</w:t>
      </w:r>
      <w:r w:rsidR="00F74493" w:rsidRPr="00400D40">
        <w:rPr>
          <w:rFonts w:ascii="宋体" w:eastAsia="宋体" w:hAnsi="宋体" w:cs="Times New Roman" w:hint="eastAsia"/>
        </w:rPr>
        <w:t>深圳证券信息有限公司</w:t>
      </w:r>
      <w:r w:rsidR="00A06CBA" w:rsidRPr="00400D40">
        <w:rPr>
          <w:rFonts w:ascii="宋体" w:eastAsia="宋体" w:hAnsi="宋体" w:cs="Times New Roman" w:hint="eastAsia"/>
        </w:rPr>
        <w:t>在本次股东大会网络投票结束后提供的网络投票结果，</w:t>
      </w:r>
      <w:r w:rsidR="00D36005" w:rsidRPr="00400D40">
        <w:rPr>
          <w:rFonts w:ascii="宋体" w:eastAsia="宋体" w:hAnsi="宋体" w:cs="Times New Roman"/>
        </w:rPr>
        <w:t>本次股东大会</w:t>
      </w:r>
      <w:r w:rsidRPr="00400D40">
        <w:rPr>
          <w:rFonts w:ascii="宋体" w:eastAsia="宋体" w:hAnsi="宋体" w:cs="Times New Roman"/>
        </w:rPr>
        <w:t>通过网络投票的股东</w:t>
      </w:r>
      <w:r w:rsidR="00BD0C0B" w:rsidRPr="00400D40">
        <w:rPr>
          <w:rFonts w:ascii="宋体" w:eastAsia="宋体" w:hAnsi="宋体" w:cs="Times New Roman" w:hint="eastAsia"/>
        </w:rPr>
        <w:t>6</w:t>
      </w:r>
      <w:r w:rsidRPr="00400D40">
        <w:rPr>
          <w:rFonts w:ascii="宋体" w:eastAsia="宋体" w:hAnsi="宋体" w:cs="Times New Roman"/>
        </w:rPr>
        <w:t>人，代表股份</w:t>
      </w:r>
      <w:r w:rsidR="00E35E1E" w:rsidRPr="00400D40">
        <w:rPr>
          <w:rFonts w:ascii="宋体" w:eastAsia="宋体" w:hAnsi="宋体" w:cs="Times New Roman" w:hint="eastAsia"/>
        </w:rPr>
        <w:t>58,500</w:t>
      </w:r>
      <w:r w:rsidRPr="00400D40">
        <w:rPr>
          <w:rFonts w:ascii="宋体" w:eastAsia="宋体" w:hAnsi="宋体" w:cs="Times New Roman"/>
        </w:rPr>
        <w:t>股，占上市公司总股份的</w:t>
      </w:r>
      <w:r w:rsidR="00E35E1E" w:rsidRPr="00400D40">
        <w:rPr>
          <w:rFonts w:ascii="宋体" w:eastAsia="宋体" w:hAnsi="宋体" w:cs="Times New Roman" w:hint="eastAsia"/>
        </w:rPr>
        <w:t>0.0098</w:t>
      </w:r>
      <w:r w:rsidRPr="00400D40">
        <w:rPr>
          <w:rFonts w:ascii="宋体" w:eastAsia="宋体" w:hAnsi="宋体" w:cs="Times New Roman"/>
        </w:rPr>
        <w:t>％</w:t>
      </w:r>
      <w:r w:rsidR="00CD08F2" w:rsidRPr="00400D40">
        <w:rPr>
          <w:rFonts w:ascii="宋体" w:eastAsia="宋体" w:hAnsi="宋体" w:cs="Times New Roman"/>
        </w:rPr>
        <w:t>。</w:t>
      </w:r>
    </w:p>
    <w:p w:rsidR="007C47A1" w:rsidRPr="00400D40" w:rsidRDefault="007C47A1" w:rsidP="00400D40">
      <w:pPr>
        <w:pStyle w:val="Default"/>
        <w:spacing w:beforeLines="50" w:line="440" w:lineRule="exact"/>
        <w:ind w:firstLineChars="200" w:firstLine="482"/>
        <w:jc w:val="both"/>
        <w:rPr>
          <w:rFonts w:ascii="宋体" w:eastAsia="宋体" w:hAnsi="宋体" w:cs="Times New Roman"/>
          <w:b/>
        </w:rPr>
      </w:pPr>
      <w:r w:rsidRPr="00400D40">
        <w:rPr>
          <w:rFonts w:ascii="宋体" w:eastAsia="宋体" w:hAnsi="宋体" w:cs="Times New Roman"/>
          <w:b/>
        </w:rPr>
        <w:t>3.中小股东出席情况</w:t>
      </w:r>
    </w:p>
    <w:p w:rsidR="008564D2" w:rsidRPr="00400D40" w:rsidRDefault="008564D2" w:rsidP="00400D40">
      <w:pPr>
        <w:pStyle w:val="Default"/>
        <w:spacing w:beforeLines="50" w:line="440" w:lineRule="exact"/>
        <w:ind w:firstLineChars="200" w:firstLine="480"/>
        <w:jc w:val="both"/>
        <w:rPr>
          <w:rFonts w:ascii="宋体" w:eastAsia="宋体" w:hAnsi="宋体" w:cs="Times New Roman"/>
        </w:rPr>
      </w:pPr>
      <w:r w:rsidRPr="00400D40">
        <w:rPr>
          <w:rFonts w:ascii="宋体" w:eastAsia="宋体" w:hAnsi="宋体" w:cs="Times New Roman"/>
        </w:rPr>
        <w:t>出席本次会议的中小股东和股东代表共计</w:t>
      </w:r>
      <w:r w:rsidR="00BD0C0B" w:rsidRPr="00400D40">
        <w:rPr>
          <w:rFonts w:ascii="宋体" w:eastAsia="宋体" w:hAnsi="宋体" w:cs="Times New Roman" w:hint="eastAsia"/>
        </w:rPr>
        <w:t>7</w:t>
      </w:r>
      <w:r w:rsidRPr="00400D40">
        <w:rPr>
          <w:rFonts w:ascii="宋体" w:eastAsia="宋体" w:hAnsi="宋体" w:cs="Times New Roman"/>
        </w:rPr>
        <w:t>人，代表股份</w:t>
      </w:r>
      <w:r w:rsidR="00BD0C0B" w:rsidRPr="00400D40">
        <w:rPr>
          <w:rFonts w:ascii="宋体" w:eastAsia="宋体" w:hAnsi="宋体" w:cs="Times New Roman" w:hint="eastAsia"/>
        </w:rPr>
        <w:t>6</w:t>
      </w:r>
      <w:r w:rsidR="00BD0C0B" w:rsidRPr="00400D40">
        <w:rPr>
          <w:rFonts w:ascii="宋体" w:eastAsia="宋体" w:hAnsi="宋体" w:cs="Times New Roman"/>
        </w:rPr>
        <w:t>,</w:t>
      </w:r>
      <w:r w:rsidR="00BD0C0B" w:rsidRPr="00400D40">
        <w:rPr>
          <w:rFonts w:ascii="宋体" w:eastAsia="宋体" w:hAnsi="宋体" w:cs="Times New Roman" w:hint="eastAsia"/>
        </w:rPr>
        <w:t>588</w:t>
      </w:r>
      <w:r w:rsidR="00BD0C0B" w:rsidRPr="00400D40">
        <w:rPr>
          <w:rFonts w:ascii="宋体" w:eastAsia="宋体" w:hAnsi="宋体" w:cs="Times New Roman"/>
        </w:rPr>
        <w:t>,</w:t>
      </w:r>
      <w:r w:rsidR="00BD0C0B" w:rsidRPr="00400D40">
        <w:rPr>
          <w:rFonts w:ascii="宋体" w:eastAsia="宋体" w:hAnsi="宋体" w:cs="Times New Roman" w:hint="eastAsia"/>
        </w:rPr>
        <w:t>500</w:t>
      </w:r>
      <w:r w:rsidRPr="00400D40">
        <w:rPr>
          <w:rFonts w:ascii="宋体" w:eastAsia="宋体" w:hAnsi="宋体" w:cs="Times New Roman"/>
        </w:rPr>
        <w:t>股</w:t>
      </w:r>
      <w:r w:rsidR="00073A7A" w:rsidRPr="00400D40">
        <w:rPr>
          <w:rFonts w:ascii="宋体" w:eastAsia="宋体" w:hAnsi="宋体" w:cs="Times New Roman"/>
        </w:rPr>
        <w:t>，占</w:t>
      </w:r>
      <w:r w:rsidR="009677D4" w:rsidRPr="00400D40">
        <w:rPr>
          <w:rFonts w:ascii="宋体" w:eastAsia="宋体" w:hAnsi="宋体" w:cs="Times New Roman"/>
        </w:rPr>
        <w:t>上市</w:t>
      </w:r>
      <w:r w:rsidR="00073A7A" w:rsidRPr="00400D40">
        <w:rPr>
          <w:rFonts w:ascii="宋体" w:eastAsia="宋体" w:hAnsi="宋体" w:cs="Times New Roman"/>
        </w:rPr>
        <w:t>公司</w:t>
      </w:r>
      <w:r w:rsidR="009677D4" w:rsidRPr="00400D40">
        <w:rPr>
          <w:rFonts w:ascii="宋体" w:eastAsia="宋体" w:hAnsi="宋体" w:cs="Times New Roman"/>
        </w:rPr>
        <w:t>总</w:t>
      </w:r>
      <w:r w:rsidR="00073A7A" w:rsidRPr="00400D40">
        <w:rPr>
          <w:rFonts w:ascii="宋体" w:eastAsia="宋体" w:hAnsi="宋体" w:cs="Times New Roman"/>
        </w:rPr>
        <w:t>股份</w:t>
      </w:r>
      <w:r w:rsidR="009677D4" w:rsidRPr="00400D40">
        <w:rPr>
          <w:rFonts w:ascii="宋体" w:eastAsia="宋体" w:hAnsi="宋体" w:cs="Times New Roman"/>
        </w:rPr>
        <w:t>的</w:t>
      </w:r>
      <w:r w:rsidR="00BD0C0B" w:rsidRPr="00400D40">
        <w:rPr>
          <w:rFonts w:ascii="宋体" w:eastAsia="宋体" w:hAnsi="宋体" w:cs="Times New Roman" w:hint="eastAsia"/>
        </w:rPr>
        <w:t>1.1067</w:t>
      </w:r>
      <w:r w:rsidR="009B2B13" w:rsidRPr="00400D40">
        <w:rPr>
          <w:rFonts w:ascii="宋体" w:eastAsia="宋体" w:hAnsi="宋体" w:cs="Times New Roman"/>
        </w:rPr>
        <w:t>%</w:t>
      </w:r>
      <w:r w:rsidR="00073A7A" w:rsidRPr="00400D40">
        <w:rPr>
          <w:rFonts w:ascii="宋体" w:eastAsia="宋体" w:hAnsi="宋体" w:cs="Times New Roman"/>
        </w:rPr>
        <w:t>。其中现场出席</w:t>
      </w:r>
      <w:r w:rsidR="00BD0C0B" w:rsidRPr="00400D40">
        <w:rPr>
          <w:rFonts w:ascii="宋体" w:eastAsia="宋体" w:hAnsi="宋体" w:cs="Times New Roman" w:hint="eastAsia"/>
        </w:rPr>
        <w:t>1</w:t>
      </w:r>
      <w:r w:rsidR="00073A7A" w:rsidRPr="00400D40">
        <w:rPr>
          <w:rFonts w:ascii="宋体" w:eastAsia="宋体" w:hAnsi="宋体" w:cs="Times New Roman"/>
        </w:rPr>
        <w:t>人，代表股份</w:t>
      </w:r>
      <w:r w:rsidR="00BD0C0B" w:rsidRPr="00400D40">
        <w:rPr>
          <w:rFonts w:ascii="宋体" w:eastAsia="宋体" w:hAnsi="宋体" w:cs="Times New Roman" w:hint="eastAsia"/>
        </w:rPr>
        <w:t>6</w:t>
      </w:r>
      <w:r w:rsidR="00BD0C0B" w:rsidRPr="00400D40">
        <w:rPr>
          <w:rFonts w:ascii="宋体" w:eastAsia="宋体" w:hAnsi="宋体" w:cs="Times New Roman"/>
        </w:rPr>
        <w:t>,</w:t>
      </w:r>
      <w:r w:rsidR="00BD0C0B" w:rsidRPr="00400D40">
        <w:rPr>
          <w:rFonts w:ascii="宋体" w:eastAsia="宋体" w:hAnsi="宋体" w:cs="Times New Roman" w:hint="eastAsia"/>
        </w:rPr>
        <w:t>530</w:t>
      </w:r>
      <w:r w:rsidR="00BD0C0B" w:rsidRPr="00400D40">
        <w:rPr>
          <w:rFonts w:ascii="宋体" w:eastAsia="宋体" w:hAnsi="宋体" w:cs="Times New Roman"/>
        </w:rPr>
        <w:t>,</w:t>
      </w:r>
      <w:r w:rsidR="00BD0C0B" w:rsidRPr="00400D40">
        <w:rPr>
          <w:rFonts w:ascii="宋体" w:eastAsia="宋体" w:hAnsi="宋体" w:cs="Times New Roman" w:hint="eastAsia"/>
        </w:rPr>
        <w:t>000</w:t>
      </w:r>
      <w:r w:rsidR="00073A7A" w:rsidRPr="00400D40">
        <w:rPr>
          <w:rFonts w:ascii="宋体" w:eastAsia="宋体" w:hAnsi="宋体" w:cs="Times New Roman"/>
        </w:rPr>
        <w:t>股；通过网络投票</w:t>
      </w:r>
      <w:r w:rsidR="008812D9" w:rsidRPr="00400D40">
        <w:rPr>
          <w:rFonts w:ascii="宋体" w:eastAsia="宋体" w:hAnsi="宋体" w:cs="Times New Roman" w:hint="eastAsia"/>
        </w:rPr>
        <w:t>6</w:t>
      </w:r>
      <w:r w:rsidR="00073A7A" w:rsidRPr="00400D40">
        <w:rPr>
          <w:rFonts w:ascii="宋体" w:eastAsia="宋体" w:hAnsi="宋体" w:cs="Times New Roman"/>
        </w:rPr>
        <w:t>人，代表股份</w:t>
      </w:r>
      <w:r w:rsidR="008812D9" w:rsidRPr="00400D40">
        <w:rPr>
          <w:rFonts w:ascii="宋体" w:eastAsia="宋体" w:hAnsi="宋体" w:cs="Times New Roman" w:hint="eastAsia"/>
        </w:rPr>
        <w:t>58,500</w:t>
      </w:r>
      <w:r w:rsidR="00073A7A" w:rsidRPr="00400D40">
        <w:rPr>
          <w:rFonts w:ascii="宋体" w:eastAsia="宋体" w:hAnsi="宋体" w:cs="Times New Roman"/>
        </w:rPr>
        <w:t>股。</w:t>
      </w:r>
    </w:p>
    <w:p w:rsidR="00CD08F2" w:rsidRPr="00400D40" w:rsidRDefault="00CD08F2" w:rsidP="00400D40">
      <w:pPr>
        <w:pStyle w:val="Default"/>
        <w:spacing w:beforeLines="50" w:line="440" w:lineRule="exact"/>
        <w:ind w:firstLineChars="200" w:firstLine="480"/>
        <w:jc w:val="both"/>
        <w:rPr>
          <w:rFonts w:ascii="宋体" w:eastAsia="宋体" w:hAnsi="宋体" w:cs="Times New Roman"/>
        </w:rPr>
      </w:pPr>
      <w:r w:rsidRPr="00400D40">
        <w:rPr>
          <w:rFonts w:ascii="宋体" w:eastAsia="宋体" w:hAnsi="宋体" w:cs="Times New Roman"/>
        </w:rPr>
        <w:t>本所律师认为，出席本次股东大会人员的资格合法有效；出席会议股东代理人的资格符合有关法律、行政法规及《公司章程》</w:t>
      </w:r>
      <w:r w:rsidR="003D2634" w:rsidRPr="00400D40">
        <w:rPr>
          <w:rFonts w:ascii="宋体" w:eastAsia="宋体" w:hAnsi="宋体" w:cs="Times New Roman" w:hint="eastAsia"/>
        </w:rPr>
        <w:t>、</w:t>
      </w:r>
      <w:r w:rsidRPr="00400D40">
        <w:rPr>
          <w:rFonts w:ascii="宋体" w:eastAsia="宋体" w:hAnsi="宋体" w:cs="Times New Roman"/>
        </w:rPr>
        <w:t>《</w:t>
      </w:r>
      <w:r w:rsidR="001B073A" w:rsidRPr="00400D40">
        <w:rPr>
          <w:rFonts w:ascii="宋体" w:eastAsia="宋体" w:hAnsi="宋体" w:cs="Times New Roman"/>
        </w:rPr>
        <w:t>股东大会</w:t>
      </w:r>
      <w:r w:rsidRPr="00400D40">
        <w:rPr>
          <w:rFonts w:ascii="宋体" w:eastAsia="宋体" w:hAnsi="宋体" w:cs="Times New Roman"/>
        </w:rPr>
        <w:t>议事规则》的规定，有权对本次股东大会的议案进行审议、表决。</w:t>
      </w:r>
    </w:p>
    <w:p w:rsidR="00BD0C0B" w:rsidRPr="00400D40" w:rsidRDefault="00BD0C0B" w:rsidP="00400D40">
      <w:pPr>
        <w:pStyle w:val="Default"/>
        <w:spacing w:beforeLines="50" w:line="440" w:lineRule="exact"/>
        <w:ind w:firstLineChars="200" w:firstLine="480"/>
        <w:jc w:val="both"/>
        <w:rPr>
          <w:rFonts w:ascii="宋体" w:eastAsia="宋体" w:hAnsi="宋体" w:cs="Times New Roman"/>
        </w:rPr>
      </w:pPr>
    </w:p>
    <w:p w:rsidR="00CD08F2" w:rsidRPr="00400D40" w:rsidRDefault="00CD08F2" w:rsidP="00400D40">
      <w:pPr>
        <w:pStyle w:val="Default"/>
        <w:spacing w:beforeLines="50" w:line="440" w:lineRule="exact"/>
        <w:ind w:firstLineChars="200" w:firstLine="482"/>
        <w:jc w:val="both"/>
        <w:rPr>
          <w:rFonts w:ascii="宋体" w:eastAsia="宋体" w:hAnsi="宋体" w:cs="Times New Roman"/>
          <w:b/>
        </w:rPr>
      </w:pPr>
      <w:r w:rsidRPr="00400D40">
        <w:rPr>
          <w:rFonts w:ascii="宋体" w:eastAsia="宋体" w:hAnsi="宋体" w:cs="Times New Roman"/>
          <w:b/>
        </w:rPr>
        <w:lastRenderedPageBreak/>
        <w:t>三、</w:t>
      </w:r>
      <w:r w:rsidR="00446723" w:rsidRPr="00400D40">
        <w:rPr>
          <w:rFonts w:ascii="宋体" w:eastAsia="宋体" w:hAnsi="宋体" w:cs="Times New Roman"/>
          <w:b/>
        </w:rPr>
        <w:t>本次股东大会的</w:t>
      </w:r>
      <w:r w:rsidR="00C860DA" w:rsidRPr="00400D40">
        <w:rPr>
          <w:rFonts w:ascii="宋体" w:eastAsia="宋体" w:hAnsi="宋体" w:cs="Times New Roman"/>
          <w:b/>
        </w:rPr>
        <w:t>会议提案、</w:t>
      </w:r>
      <w:r w:rsidRPr="00400D40">
        <w:rPr>
          <w:rFonts w:ascii="宋体" w:eastAsia="宋体" w:hAnsi="宋体" w:cs="Times New Roman"/>
          <w:b/>
        </w:rPr>
        <w:t>表决程序及</w:t>
      </w:r>
      <w:r w:rsidR="00446723" w:rsidRPr="00400D40">
        <w:rPr>
          <w:rFonts w:ascii="宋体" w:eastAsia="宋体" w:hAnsi="宋体" w:cs="Times New Roman"/>
          <w:b/>
        </w:rPr>
        <w:t>表决</w:t>
      </w:r>
      <w:r w:rsidRPr="00400D40">
        <w:rPr>
          <w:rFonts w:ascii="宋体" w:eastAsia="宋体" w:hAnsi="宋体" w:cs="Times New Roman"/>
          <w:b/>
        </w:rPr>
        <w:t>结果</w:t>
      </w:r>
    </w:p>
    <w:p w:rsidR="00C860DA" w:rsidRPr="00400D40" w:rsidRDefault="00C860DA" w:rsidP="00400D40">
      <w:pPr>
        <w:pStyle w:val="Default"/>
        <w:spacing w:beforeLines="50" w:line="440" w:lineRule="exact"/>
        <w:ind w:firstLineChars="200" w:firstLine="482"/>
        <w:jc w:val="both"/>
        <w:rPr>
          <w:rFonts w:ascii="宋体" w:eastAsia="宋体" w:hAnsi="宋体" w:cs="Times New Roman"/>
          <w:b/>
        </w:rPr>
      </w:pPr>
      <w:r w:rsidRPr="00400D40">
        <w:rPr>
          <w:rFonts w:ascii="宋体" w:eastAsia="宋体" w:hAnsi="宋体" w:cs="Times New Roman"/>
          <w:b/>
        </w:rPr>
        <w:t>（一）本次股东大会审议的提案</w:t>
      </w:r>
    </w:p>
    <w:p w:rsidR="00CD08F2" w:rsidRPr="00400D40" w:rsidRDefault="00CD08F2" w:rsidP="00400D40">
      <w:pPr>
        <w:pStyle w:val="Default"/>
        <w:spacing w:beforeLines="50" w:line="440" w:lineRule="exact"/>
        <w:ind w:firstLineChars="200" w:firstLine="480"/>
        <w:jc w:val="both"/>
        <w:rPr>
          <w:rFonts w:ascii="宋体" w:eastAsia="宋体" w:hAnsi="宋体" w:cs="Times New Roman"/>
        </w:rPr>
      </w:pPr>
      <w:r w:rsidRPr="00400D40">
        <w:rPr>
          <w:rFonts w:ascii="宋体" w:eastAsia="宋体" w:hAnsi="宋体" w:cs="Times New Roman"/>
        </w:rPr>
        <w:t>根据</w:t>
      </w:r>
      <w:r w:rsidR="00C860DA" w:rsidRPr="00400D40">
        <w:rPr>
          <w:rFonts w:ascii="宋体" w:eastAsia="宋体" w:hAnsi="宋体" w:cs="Times New Roman"/>
        </w:rPr>
        <w:t>《股东大会通知》</w:t>
      </w:r>
      <w:r w:rsidR="00743679" w:rsidRPr="00400D40">
        <w:rPr>
          <w:rFonts w:ascii="宋体" w:eastAsia="宋体" w:hAnsi="宋体" w:cs="Times New Roman"/>
        </w:rPr>
        <w:t>，本次股东大会审议的议案</w:t>
      </w:r>
      <w:r w:rsidRPr="00400D40">
        <w:rPr>
          <w:rFonts w:ascii="宋体" w:eastAsia="宋体" w:hAnsi="宋体" w:cs="Times New Roman"/>
        </w:rPr>
        <w:t>为：</w:t>
      </w:r>
    </w:p>
    <w:p w:rsidR="00A15C0C" w:rsidRPr="00400D40" w:rsidRDefault="00A15C0C" w:rsidP="00400D40">
      <w:pPr>
        <w:pStyle w:val="Default"/>
        <w:numPr>
          <w:ilvl w:val="0"/>
          <w:numId w:val="3"/>
        </w:numPr>
        <w:spacing w:beforeLines="50" w:line="440" w:lineRule="exact"/>
        <w:rPr>
          <w:rFonts w:ascii="宋体" w:eastAsia="宋体" w:hAnsi="宋体" w:cs="Times New Roman"/>
        </w:rPr>
      </w:pPr>
      <w:r w:rsidRPr="00400D40">
        <w:rPr>
          <w:rFonts w:ascii="宋体" w:eastAsia="宋体" w:hAnsi="宋体" w:cs="Times New Roman"/>
        </w:rPr>
        <w:t>审议公司2019年度董事会工作报告的议案</w:t>
      </w:r>
    </w:p>
    <w:p w:rsidR="00A15C0C" w:rsidRPr="00400D40" w:rsidRDefault="00A15C0C" w:rsidP="00400D40">
      <w:pPr>
        <w:pStyle w:val="Default"/>
        <w:numPr>
          <w:ilvl w:val="0"/>
          <w:numId w:val="3"/>
        </w:numPr>
        <w:spacing w:beforeLines="50" w:line="440" w:lineRule="exact"/>
        <w:rPr>
          <w:rFonts w:ascii="宋体" w:eastAsia="宋体" w:hAnsi="宋体" w:cs="Times New Roman"/>
        </w:rPr>
      </w:pPr>
      <w:r w:rsidRPr="00400D40">
        <w:rPr>
          <w:rFonts w:ascii="宋体" w:eastAsia="宋体" w:hAnsi="宋体" w:cs="Times New Roman"/>
        </w:rPr>
        <w:t>审议公司2019年度监事会工作报告的议案</w:t>
      </w:r>
    </w:p>
    <w:p w:rsidR="00A15C0C" w:rsidRPr="00400D40" w:rsidRDefault="00A15C0C" w:rsidP="00400D40">
      <w:pPr>
        <w:pStyle w:val="Default"/>
        <w:numPr>
          <w:ilvl w:val="0"/>
          <w:numId w:val="3"/>
        </w:numPr>
        <w:spacing w:beforeLines="50" w:line="440" w:lineRule="exact"/>
        <w:rPr>
          <w:rFonts w:ascii="宋体" w:eastAsia="宋体" w:hAnsi="宋体" w:cs="Times New Roman"/>
        </w:rPr>
      </w:pPr>
      <w:r w:rsidRPr="00400D40">
        <w:rPr>
          <w:rFonts w:ascii="宋体" w:eastAsia="宋体" w:hAnsi="宋体" w:cs="Times New Roman"/>
        </w:rPr>
        <w:t>审议公司2019年度财务报告的议案</w:t>
      </w:r>
    </w:p>
    <w:p w:rsidR="00A15C0C" w:rsidRPr="00400D40" w:rsidRDefault="00A15C0C" w:rsidP="00400D40">
      <w:pPr>
        <w:pStyle w:val="Default"/>
        <w:numPr>
          <w:ilvl w:val="0"/>
          <w:numId w:val="3"/>
        </w:numPr>
        <w:spacing w:beforeLines="50" w:line="440" w:lineRule="exact"/>
        <w:rPr>
          <w:rFonts w:ascii="宋体" w:eastAsia="宋体" w:hAnsi="宋体" w:cs="Times New Roman"/>
        </w:rPr>
      </w:pPr>
      <w:r w:rsidRPr="00400D40">
        <w:rPr>
          <w:rFonts w:ascii="宋体" w:eastAsia="宋体" w:hAnsi="宋体" w:cs="Times New Roman"/>
        </w:rPr>
        <w:t>审议公司2019年年度报告全文及摘要的议案</w:t>
      </w:r>
    </w:p>
    <w:p w:rsidR="00A15C0C" w:rsidRPr="00400D40" w:rsidRDefault="00A15C0C" w:rsidP="00400D40">
      <w:pPr>
        <w:pStyle w:val="Default"/>
        <w:numPr>
          <w:ilvl w:val="0"/>
          <w:numId w:val="3"/>
        </w:numPr>
        <w:spacing w:beforeLines="50" w:line="440" w:lineRule="exact"/>
        <w:rPr>
          <w:rFonts w:ascii="宋体" w:eastAsia="宋体" w:hAnsi="宋体" w:cs="Times New Roman"/>
        </w:rPr>
      </w:pPr>
      <w:r w:rsidRPr="00400D40">
        <w:rPr>
          <w:rFonts w:ascii="宋体" w:eastAsia="宋体" w:hAnsi="宋体" w:cs="Times New Roman"/>
        </w:rPr>
        <w:t>审议公司2019年度利润分配预案的议案</w:t>
      </w:r>
    </w:p>
    <w:p w:rsidR="00A15C0C" w:rsidRPr="00400D40" w:rsidRDefault="00A15C0C" w:rsidP="00400D40">
      <w:pPr>
        <w:pStyle w:val="Default"/>
        <w:numPr>
          <w:ilvl w:val="0"/>
          <w:numId w:val="3"/>
        </w:numPr>
        <w:spacing w:beforeLines="50" w:line="440" w:lineRule="exact"/>
        <w:rPr>
          <w:rFonts w:ascii="宋体" w:eastAsia="宋体" w:hAnsi="宋体" w:cs="Times New Roman"/>
        </w:rPr>
      </w:pPr>
      <w:r w:rsidRPr="00400D40">
        <w:rPr>
          <w:rFonts w:ascii="宋体" w:eastAsia="宋体" w:hAnsi="宋体" w:cs="Times New Roman"/>
        </w:rPr>
        <w:t>审议公司续聘2020年度审计机构的议案</w:t>
      </w:r>
    </w:p>
    <w:p w:rsidR="00A15C0C" w:rsidRPr="00400D40" w:rsidRDefault="00A15C0C" w:rsidP="00400D40">
      <w:pPr>
        <w:pStyle w:val="Default"/>
        <w:numPr>
          <w:ilvl w:val="0"/>
          <w:numId w:val="3"/>
        </w:numPr>
        <w:spacing w:beforeLines="50" w:line="440" w:lineRule="exact"/>
        <w:rPr>
          <w:rFonts w:ascii="宋体" w:eastAsia="宋体" w:hAnsi="宋体" w:cs="Times New Roman"/>
        </w:rPr>
      </w:pPr>
      <w:r w:rsidRPr="00400D40">
        <w:rPr>
          <w:rFonts w:ascii="宋体" w:eastAsia="宋体" w:hAnsi="宋体" w:cs="Times New Roman"/>
        </w:rPr>
        <w:t>审议公司续聘2020年度内控审计机构的议案</w:t>
      </w:r>
    </w:p>
    <w:p w:rsidR="00A15C0C" w:rsidRPr="00400D40" w:rsidRDefault="00A15C0C" w:rsidP="00400D40">
      <w:pPr>
        <w:pStyle w:val="Default"/>
        <w:numPr>
          <w:ilvl w:val="0"/>
          <w:numId w:val="3"/>
        </w:numPr>
        <w:spacing w:beforeLines="50" w:line="440" w:lineRule="exact"/>
        <w:rPr>
          <w:rFonts w:ascii="宋体" w:eastAsia="宋体" w:hAnsi="宋体" w:cs="Times New Roman"/>
        </w:rPr>
      </w:pPr>
      <w:r w:rsidRPr="00400D40">
        <w:rPr>
          <w:rFonts w:ascii="宋体" w:eastAsia="宋体" w:hAnsi="宋体" w:cs="Times New Roman"/>
        </w:rPr>
        <w:t>审议公司关于与山钢财务公司重新签订《金融服务协议》及发生金融业务持续关联交易预计的议案</w:t>
      </w:r>
    </w:p>
    <w:p w:rsidR="00A15C0C" w:rsidRPr="00400D40" w:rsidRDefault="00A15C0C" w:rsidP="00400D40">
      <w:pPr>
        <w:pStyle w:val="Default"/>
        <w:numPr>
          <w:ilvl w:val="0"/>
          <w:numId w:val="3"/>
        </w:numPr>
        <w:spacing w:beforeLines="50" w:line="440" w:lineRule="exact"/>
        <w:rPr>
          <w:rFonts w:ascii="宋体" w:eastAsia="宋体" w:hAnsi="宋体" w:cs="Times New Roman"/>
        </w:rPr>
      </w:pPr>
      <w:r w:rsidRPr="00400D40">
        <w:rPr>
          <w:rFonts w:ascii="宋体" w:eastAsia="宋体" w:hAnsi="宋体" w:cs="Times New Roman"/>
        </w:rPr>
        <w:t>审议公司2019年度日常关联交易确认及2020年度日常关联交易预计  的议案</w:t>
      </w:r>
    </w:p>
    <w:p w:rsidR="00A15C0C" w:rsidRPr="00400D40" w:rsidRDefault="00A15C0C" w:rsidP="00400D40">
      <w:pPr>
        <w:pStyle w:val="Default"/>
        <w:numPr>
          <w:ilvl w:val="0"/>
          <w:numId w:val="3"/>
        </w:numPr>
        <w:spacing w:beforeLines="50" w:line="440" w:lineRule="exact"/>
        <w:rPr>
          <w:rFonts w:ascii="宋体" w:eastAsia="宋体" w:hAnsi="宋体" w:cs="Times New Roman"/>
        </w:rPr>
      </w:pPr>
      <w:r w:rsidRPr="00400D40">
        <w:rPr>
          <w:rFonts w:ascii="宋体" w:eastAsia="宋体" w:hAnsi="宋体" w:cs="Times New Roman"/>
        </w:rPr>
        <w:t>审议公司关于修订《公司章程》部分条款的议案</w:t>
      </w:r>
    </w:p>
    <w:p w:rsidR="00A15C0C" w:rsidRPr="00400D40" w:rsidRDefault="00A15C0C" w:rsidP="00400D40">
      <w:pPr>
        <w:pStyle w:val="Default"/>
        <w:numPr>
          <w:ilvl w:val="0"/>
          <w:numId w:val="3"/>
        </w:numPr>
        <w:spacing w:beforeLines="50" w:line="440" w:lineRule="exact"/>
        <w:rPr>
          <w:rFonts w:ascii="宋体" w:eastAsia="宋体" w:hAnsi="宋体" w:cs="Times New Roman"/>
        </w:rPr>
      </w:pPr>
      <w:r w:rsidRPr="00400D40">
        <w:rPr>
          <w:rFonts w:ascii="宋体" w:eastAsia="宋体" w:hAnsi="宋体" w:cs="Times New Roman"/>
        </w:rPr>
        <w:t>审议公司关于修订《股东大会议事规则》部分条款的议案</w:t>
      </w:r>
    </w:p>
    <w:p w:rsidR="00141F2D" w:rsidRPr="00400D40" w:rsidRDefault="00A15C0C" w:rsidP="00400D40">
      <w:pPr>
        <w:pStyle w:val="Default"/>
        <w:numPr>
          <w:ilvl w:val="0"/>
          <w:numId w:val="3"/>
        </w:numPr>
        <w:spacing w:beforeLines="50" w:line="440" w:lineRule="exact"/>
        <w:rPr>
          <w:rFonts w:ascii="宋体" w:eastAsia="宋体" w:hAnsi="宋体" w:cs="Times New Roman"/>
        </w:rPr>
      </w:pPr>
      <w:r w:rsidRPr="00400D40">
        <w:rPr>
          <w:rFonts w:ascii="宋体" w:eastAsia="宋体" w:hAnsi="宋体" w:cs="Times New Roman"/>
        </w:rPr>
        <w:t>宣读公司《2019年独立董事述职报告》的议案</w:t>
      </w:r>
    </w:p>
    <w:p w:rsidR="00C65F65" w:rsidRPr="00400D40" w:rsidRDefault="000E20A1" w:rsidP="00400D40">
      <w:pPr>
        <w:pStyle w:val="Default"/>
        <w:spacing w:beforeLines="50" w:line="440" w:lineRule="exact"/>
        <w:ind w:firstLineChars="200" w:firstLine="480"/>
        <w:rPr>
          <w:rFonts w:ascii="宋体" w:eastAsia="宋体" w:hAnsi="宋体" w:cs="Times New Roman"/>
        </w:rPr>
      </w:pPr>
      <w:r w:rsidRPr="00400D40">
        <w:rPr>
          <w:rFonts w:ascii="宋体" w:eastAsia="宋体" w:hAnsi="宋体" w:cs="Times New Roman" w:hint="eastAsia"/>
        </w:rPr>
        <w:t>上述第</w:t>
      </w:r>
      <w:r w:rsidR="000A4D2A" w:rsidRPr="00400D40">
        <w:rPr>
          <w:rFonts w:ascii="宋体" w:eastAsia="宋体" w:hAnsi="宋体" w:cs="Times New Roman" w:hint="eastAsia"/>
        </w:rPr>
        <w:t>8</w:t>
      </w:r>
      <w:r w:rsidRPr="00400D40">
        <w:rPr>
          <w:rFonts w:ascii="宋体" w:eastAsia="宋体" w:hAnsi="宋体" w:cs="Times New Roman" w:hint="eastAsia"/>
        </w:rPr>
        <w:t>项</w:t>
      </w:r>
      <w:r w:rsidR="000A4D2A" w:rsidRPr="00400D40">
        <w:rPr>
          <w:rFonts w:ascii="宋体" w:eastAsia="宋体" w:hAnsi="宋体" w:cs="Times New Roman" w:hint="eastAsia"/>
        </w:rPr>
        <w:t>、第9项</w:t>
      </w:r>
      <w:r w:rsidR="00C65F65" w:rsidRPr="00400D40">
        <w:rPr>
          <w:rFonts w:ascii="宋体" w:eastAsia="宋体" w:hAnsi="宋体" w:cs="Times New Roman" w:hint="eastAsia"/>
        </w:rPr>
        <w:t>议案</w:t>
      </w:r>
      <w:r w:rsidR="006D6D36" w:rsidRPr="00400D40">
        <w:rPr>
          <w:rFonts w:ascii="宋体" w:eastAsia="宋体" w:hAnsi="宋体" w:cs="Times New Roman" w:hint="eastAsia"/>
        </w:rPr>
        <w:t>涉及关联交易，</w:t>
      </w:r>
      <w:r w:rsidR="00C65F65" w:rsidRPr="00400D40">
        <w:rPr>
          <w:rFonts w:ascii="宋体" w:eastAsia="宋体" w:hAnsi="宋体" w:cs="Times New Roman" w:hint="eastAsia"/>
        </w:rPr>
        <w:t>关联股东山东金岭铁矿有限公司回避表决，回避表决股份数为</w:t>
      </w:r>
      <w:r w:rsidR="00C65F65" w:rsidRPr="00400D40">
        <w:rPr>
          <w:rFonts w:ascii="宋体" w:eastAsia="宋体" w:hAnsi="宋体" w:cs="Times New Roman"/>
        </w:rPr>
        <w:t>347,740,145股</w:t>
      </w:r>
      <w:r w:rsidR="00C65F65" w:rsidRPr="00400D40">
        <w:rPr>
          <w:rFonts w:ascii="宋体" w:eastAsia="宋体" w:hAnsi="宋体" w:cs="Times New Roman" w:hint="eastAsia"/>
        </w:rPr>
        <w:t>。</w:t>
      </w:r>
    </w:p>
    <w:p w:rsidR="00E35E1E" w:rsidRPr="00400D40" w:rsidRDefault="00E35E1E" w:rsidP="00400D40">
      <w:pPr>
        <w:pStyle w:val="Default"/>
        <w:spacing w:beforeLines="50" w:line="440" w:lineRule="exact"/>
        <w:ind w:firstLineChars="200" w:firstLine="480"/>
        <w:rPr>
          <w:rFonts w:ascii="宋体" w:eastAsia="宋体" w:hAnsi="宋体" w:cs="Times New Roman"/>
        </w:rPr>
      </w:pPr>
      <w:r w:rsidRPr="00400D40">
        <w:rPr>
          <w:rFonts w:ascii="宋体" w:eastAsia="宋体" w:hAnsi="宋体" w:cs="Times New Roman"/>
        </w:rPr>
        <w:t>上述第10</w:t>
      </w:r>
      <w:r w:rsidRPr="00400D40">
        <w:rPr>
          <w:rFonts w:ascii="宋体" w:eastAsia="宋体" w:hAnsi="宋体" w:cs="Times New Roman" w:hint="eastAsia"/>
        </w:rPr>
        <w:t>项、第11项议案为特别表决议案，即须经出席会议的股东所持表决权的三分之二以上通过。</w:t>
      </w:r>
    </w:p>
    <w:p w:rsidR="0066455C" w:rsidRPr="00400D40" w:rsidRDefault="00CE245F" w:rsidP="00400D40">
      <w:pPr>
        <w:pStyle w:val="Default"/>
        <w:spacing w:beforeLines="50" w:line="440" w:lineRule="exact"/>
        <w:ind w:firstLineChars="200" w:firstLine="480"/>
        <w:jc w:val="both"/>
        <w:rPr>
          <w:rFonts w:ascii="宋体" w:eastAsia="宋体" w:hAnsi="宋体" w:cs="Times New Roman"/>
        </w:rPr>
      </w:pPr>
      <w:r w:rsidRPr="00400D40">
        <w:rPr>
          <w:rFonts w:ascii="宋体" w:eastAsia="宋体" w:hAnsi="宋体" w:cs="Times New Roman"/>
        </w:rPr>
        <w:t>上述审议事项</w:t>
      </w:r>
      <w:r w:rsidR="006E49FC" w:rsidRPr="00400D40">
        <w:rPr>
          <w:rFonts w:ascii="宋体" w:eastAsia="宋体" w:hAnsi="宋体" w:cs="Times New Roman"/>
        </w:rPr>
        <w:t>公司</w:t>
      </w:r>
      <w:r w:rsidR="00F166DD" w:rsidRPr="00400D40">
        <w:rPr>
          <w:rFonts w:ascii="宋体" w:eastAsia="宋体" w:hAnsi="宋体" w:cs="Times New Roman"/>
        </w:rPr>
        <w:t>已</w:t>
      </w:r>
      <w:r w:rsidR="0066455C" w:rsidRPr="00400D40">
        <w:rPr>
          <w:rFonts w:ascii="宋体" w:eastAsia="宋体" w:hAnsi="宋体" w:cs="Times New Roman"/>
        </w:rPr>
        <w:t>于《</w:t>
      </w:r>
      <w:r w:rsidR="00C860DA" w:rsidRPr="00400D40">
        <w:rPr>
          <w:rFonts w:ascii="宋体" w:eastAsia="宋体" w:hAnsi="宋体" w:cs="Times New Roman"/>
        </w:rPr>
        <w:t>股东大会</w:t>
      </w:r>
      <w:r w:rsidR="0066455C" w:rsidRPr="00400D40">
        <w:rPr>
          <w:rFonts w:ascii="宋体" w:eastAsia="宋体" w:hAnsi="宋体" w:cs="Times New Roman"/>
        </w:rPr>
        <w:t>通知》中列明</w:t>
      </w:r>
      <w:r w:rsidR="00F166DD" w:rsidRPr="00400D40">
        <w:rPr>
          <w:rFonts w:ascii="宋体" w:eastAsia="宋体" w:hAnsi="宋体" w:cs="Times New Roman" w:hint="eastAsia"/>
        </w:rPr>
        <w:t>，</w:t>
      </w:r>
      <w:r w:rsidR="0066455C" w:rsidRPr="00400D40">
        <w:rPr>
          <w:rFonts w:ascii="宋体" w:eastAsia="宋体" w:hAnsi="宋体" w:cs="Times New Roman"/>
        </w:rPr>
        <w:t>并</w:t>
      </w:r>
      <w:r w:rsidR="00476FC3" w:rsidRPr="00400D40">
        <w:rPr>
          <w:rFonts w:ascii="宋体" w:eastAsia="宋体" w:hAnsi="宋体" w:cs="Times New Roman"/>
        </w:rPr>
        <w:t>已于</w:t>
      </w:r>
      <w:r w:rsidR="00071037" w:rsidRPr="00400D40">
        <w:rPr>
          <w:rFonts w:ascii="宋体" w:eastAsia="宋体" w:hAnsi="宋体" w:cs="Times New Roman" w:hint="eastAsia"/>
        </w:rPr>
        <w:t>2020</w:t>
      </w:r>
      <w:r w:rsidR="00476FC3" w:rsidRPr="00400D40">
        <w:rPr>
          <w:rFonts w:ascii="宋体" w:eastAsia="宋体" w:hAnsi="宋体" w:cs="Times New Roman"/>
        </w:rPr>
        <w:t>年</w:t>
      </w:r>
      <w:r w:rsidR="00071037" w:rsidRPr="00400D40">
        <w:rPr>
          <w:rFonts w:ascii="宋体" w:eastAsia="宋体" w:hAnsi="宋体" w:cs="Times New Roman" w:hint="eastAsia"/>
        </w:rPr>
        <w:t>4</w:t>
      </w:r>
      <w:r w:rsidR="00476FC3" w:rsidRPr="00400D40">
        <w:rPr>
          <w:rFonts w:ascii="宋体" w:eastAsia="宋体" w:hAnsi="宋体" w:cs="Times New Roman"/>
        </w:rPr>
        <w:t>月</w:t>
      </w:r>
      <w:r w:rsidR="00071037" w:rsidRPr="00400D40">
        <w:rPr>
          <w:rFonts w:ascii="宋体" w:eastAsia="宋体" w:hAnsi="宋体" w:cs="Times New Roman" w:hint="eastAsia"/>
        </w:rPr>
        <w:t>8</w:t>
      </w:r>
      <w:r w:rsidR="00476FC3" w:rsidRPr="00400D40">
        <w:rPr>
          <w:rFonts w:ascii="宋体" w:eastAsia="宋体" w:hAnsi="宋体" w:cs="Times New Roman"/>
        </w:rPr>
        <w:t>日在深圳证券交易所官方网站、巨潮资讯网</w:t>
      </w:r>
      <w:r w:rsidR="00476FC3" w:rsidRPr="00400D40">
        <w:rPr>
          <w:rFonts w:ascii="宋体" w:eastAsia="宋体" w:hAnsi="宋体" w:cs="Times New Roman" w:hint="eastAsia"/>
        </w:rPr>
        <w:t>（</w:t>
      </w:r>
      <w:r w:rsidR="00476FC3" w:rsidRPr="00400D40">
        <w:rPr>
          <w:rFonts w:ascii="宋体" w:eastAsia="宋体" w:hAnsi="宋体" w:cs="Times New Roman"/>
        </w:rPr>
        <w:t>www.cninfo.com.cn</w:t>
      </w:r>
      <w:r w:rsidR="00476FC3" w:rsidRPr="00400D40">
        <w:rPr>
          <w:rFonts w:ascii="宋体" w:eastAsia="宋体" w:hAnsi="宋体" w:cs="Times New Roman" w:hint="eastAsia"/>
        </w:rPr>
        <w:t>）</w:t>
      </w:r>
      <w:r w:rsidR="00476FC3" w:rsidRPr="00400D40">
        <w:rPr>
          <w:rFonts w:ascii="宋体" w:eastAsia="宋体" w:hAnsi="宋体" w:cs="Times New Roman" w:hint="eastAsia"/>
          <w:color w:val="000000" w:themeColor="text1"/>
        </w:rPr>
        <w:t>《中国证券报》《证</w:t>
      </w:r>
      <w:r w:rsidR="00476FC3" w:rsidRPr="00400D40">
        <w:rPr>
          <w:rFonts w:ascii="宋体" w:eastAsia="宋体" w:hAnsi="宋体" w:cs="Times New Roman" w:hint="eastAsia"/>
        </w:rPr>
        <w:t>券时报》《证券日报》</w:t>
      </w:r>
      <w:r w:rsidR="00534275" w:rsidRPr="00400D40">
        <w:rPr>
          <w:rFonts w:ascii="宋体" w:eastAsia="宋体" w:hAnsi="宋体" w:cs="Times New Roman" w:hint="eastAsia"/>
        </w:rPr>
        <w:t>进行了公告</w:t>
      </w:r>
      <w:r w:rsidR="00AE671E" w:rsidRPr="00400D40">
        <w:rPr>
          <w:rFonts w:ascii="宋体" w:eastAsia="宋体" w:hAnsi="宋体" w:cs="Times New Roman" w:hint="eastAsia"/>
        </w:rPr>
        <w:t>。</w:t>
      </w:r>
      <w:r w:rsidR="0093547B" w:rsidRPr="00400D40">
        <w:rPr>
          <w:rFonts w:ascii="宋体" w:eastAsia="宋体" w:hAnsi="宋体" w:cs="Times New Roman"/>
        </w:rPr>
        <w:t>本次股东大会</w:t>
      </w:r>
      <w:r w:rsidR="0066455C" w:rsidRPr="00400D40">
        <w:rPr>
          <w:rFonts w:ascii="宋体" w:eastAsia="宋体" w:hAnsi="宋体" w:cs="Times New Roman"/>
        </w:rPr>
        <w:t>实际审议事项与《股东大会通</w:t>
      </w:r>
      <w:r w:rsidR="0066455C" w:rsidRPr="00400D40">
        <w:rPr>
          <w:rFonts w:ascii="宋体" w:eastAsia="宋体" w:hAnsi="宋体" w:cs="Times New Roman"/>
        </w:rPr>
        <w:lastRenderedPageBreak/>
        <w:t>知》内容相符。</w:t>
      </w:r>
    </w:p>
    <w:p w:rsidR="00C860DA" w:rsidRPr="00400D40" w:rsidRDefault="00C860DA" w:rsidP="00400D40">
      <w:pPr>
        <w:pStyle w:val="Default"/>
        <w:spacing w:beforeLines="50" w:line="440" w:lineRule="exact"/>
        <w:ind w:firstLineChars="200" w:firstLine="482"/>
        <w:jc w:val="both"/>
        <w:rPr>
          <w:rFonts w:ascii="宋体" w:eastAsia="宋体" w:hAnsi="宋体" w:cs="Times New Roman"/>
          <w:b/>
        </w:rPr>
      </w:pPr>
      <w:r w:rsidRPr="00400D40">
        <w:rPr>
          <w:rFonts w:ascii="宋体" w:eastAsia="宋体" w:hAnsi="宋体" w:cs="Times New Roman"/>
          <w:b/>
        </w:rPr>
        <w:t>（二）</w:t>
      </w:r>
      <w:r w:rsidR="00446723" w:rsidRPr="00400D40">
        <w:rPr>
          <w:rFonts w:ascii="宋体" w:eastAsia="宋体" w:hAnsi="宋体" w:cs="Times New Roman"/>
          <w:b/>
        </w:rPr>
        <w:t>本次股东大会的</w:t>
      </w:r>
      <w:r w:rsidRPr="00400D40">
        <w:rPr>
          <w:rFonts w:ascii="宋体" w:eastAsia="宋体" w:hAnsi="宋体" w:cs="Times New Roman"/>
          <w:b/>
        </w:rPr>
        <w:t>表决程序</w:t>
      </w:r>
    </w:p>
    <w:p w:rsidR="00446723" w:rsidRPr="00400D40" w:rsidRDefault="00CD08F2" w:rsidP="00400D40">
      <w:pPr>
        <w:pStyle w:val="Default"/>
        <w:spacing w:beforeLines="50" w:line="440" w:lineRule="exact"/>
        <w:ind w:firstLineChars="200" w:firstLine="480"/>
        <w:jc w:val="both"/>
        <w:rPr>
          <w:rFonts w:ascii="宋体" w:eastAsia="宋体" w:hAnsi="宋体" w:cs="Times New Roman"/>
        </w:rPr>
      </w:pPr>
      <w:r w:rsidRPr="00400D40">
        <w:rPr>
          <w:rFonts w:ascii="宋体" w:eastAsia="宋体" w:hAnsi="宋体" w:cs="Times New Roman"/>
        </w:rPr>
        <w:t>经查验，本次股东大会采</w:t>
      </w:r>
      <w:r w:rsidR="00B920F6" w:rsidRPr="00400D40">
        <w:rPr>
          <w:rFonts w:ascii="宋体" w:eastAsia="宋体" w:hAnsi="宋体" w:cs="Times New Roman"/>
        </w:rPr>
        <w:t>取与会股东记名方式及网络投票方式就上述议案进行了投票表决。会议按照</w:t>
      </w:r>
      <w:r w:rsidR="00577A68" w:rsidRPr="00400D40">
        <w:rPr>
          <w:rFonts w:ascii="宋体" w:eastAsia="宋体" w:hAnsi="宋体" w:cs="Times New Roman"/>
        </w:rPr>
        <w:t>相关法律法规</w:t>
      </w:r>
      <w:r w:rsidR="00577A68" w:rsidRPr="00400D40">
        <w:rPr>
          <w:rFonts w:ascii="宋体" w:eastAsia="宋体" w:hAnsi="宋体" w:cs="Times New Roman" w:hint="eastAsia"/>
        </w:rPr>
        <w:t>、</w:t>
      </w:r>
      <w:r w:rsidR="00577A68" w:rsidRPr="00400D40">
        <w:rPr>
          <w:rFonts w:ascii="宋体" w:eastAsia="宋体" w:hAnsi="宋体" w:cs="Times New Roman"/>
        </w:rPr>
        <w:t>《公司章程》和</w:t>
      </w:r>
      <w:r w:rsidRPr="00400D40">
        <w:rPr>
          <w:rFonts w:ascii="宋体" w:eastAsia="宋体" w:hAnsi="宋体" w:cs="Times New Roman"/>
        </w:rPr>
        <w:t>《</w:t>
      </w:r>
      <w:r w:rsidR="00DC1DE1" w:rsidRPr="00400D40">
        <w:rPr>
          <w:rFonts w:ascii="宋体" w:eastAsia="宋体" w:hAnsi="宋体" w:cs="Times New Roman"/>
        </w:rPr>
        <w:t>股东大会</w:t>
      </w:r>
      <w:r w:rsidRPr="00400D40">
        <w:rPr>
          <w:rFonts w:ascii="宋体" w:eastAsia="宋体" w:hAnsi="宋体" w:cs="Times New Roman"/>
        </w:rPr>
        <w:t>议事规则》规定的程序对现场表决进行计票、监票，并根据深圳证券交易所交易系统及互联网</w:t>
      </w:r>
      <w:r w:rsidR="00CD6E35" w:rsidRPr="00400D40">
        <w:rPr>
          <w:rFonts w:ascii="宋体" w:eastAsia="宋体" w:hAnsi="宋体" w:cs="Times New Roman" w:hint="eastAsia"/>
        </w:rPr>
        <w:t>投票系统</w:t>
      </w:r>
      <w:r w:rsidRPr="00400D40">
        <w:rPr>
          <w:rFonts w:ascii="宋体" w:eastAsia="宋体" w:hAnsi="宋体" w:cs="Times New Roman"/>
        </w:rPr>
        <w:t>提供的网络投票数据进行网络表决计票。</w:t>
      </w:r>
      <w:r w:rsidR="000A02A4" w:rsidRPr="00400D40">
        <w:rPr>
          <w:rFonts w:ascii="宋体" w:eastAsia="宋体" w:hAnsi="宋体" w:cs="Times New Roman"/>
        </w:rPr>
        <w:t>本次股东大会</w:t>
      </w:r>
      <w:r w:rsidR="00446723" w:rsidRPr="00400D40">
        <w:rPr>
          <w:rFonts w:ascii="宋体" w:eastAsia="宋体" w:hAnsi="宋体" w:cs="Times New Roman"/>
        </w:rPr>
        <w:t>由会议主持人当场公布了现场表决结果；网络投票结束后，深圳证券信息有限公司向公司提供了本次会议网络投票的表决总数和表决结果。</w:t>
      </w:r>
    </w:p>
    <w:p w:rsidR="00CD08F2" w:rsidRPr="00400D40" w:rsidRDefault="00446723" w:rsidP="00400D40">
      <w:pPr>
        <w:pStyle w:val="Default"/>
        <w:spacing w:beforeLines="50" w:line="440" w:lineRule="exact"/>
        <w:ind w:firstLineChars="200" w:firstLine="482"/>
        <w:jc w:val="both"/>
        <w:rPr>
          <w:rFonts w:ascii="宋体" w:eastAsia="宋体" w:hAnsi="宋体" w:cs="Times New Roman"/>
          <w:b/>
        </w:rPr>
      </w:pPr>
      <w:r w:rsidRPr="00400D40">
        <w:rPr>
          <w:rFonts w:ascii="宋体" w:eastAsia="宋体" w:hAnsi="宋体" w:cs="Times New Roman"/>
          <w:b/>
        </w:rPr>
        <w:t>（三）本次股东大会的表决结果</w:t>
      </w:r>
    </w:p>
    <w:p w:rsidR="00CD08F2" w:rsidRPr="00400D40" w:rsidRDefault="00446723" w:rsidP="00400D40">
      <w:pPr>
        <w:pStyle w:val="Default"/>
        <w:spacing w:beforeLines="50" w:line="440" w:lineRule="exact"/>
        <w:ind w:firstLineChars="200" w:firstLine="480"/>
        <w:jc w:val="both"/>
        <w:rPr>
          <w:rFonts w:ascii="宋体" w:eastAsia="宋体" w:hAnsi="宋体" w:cs="Times New Roman"/>
        </w:rPr>
      </w:pPr>
      <w:r w:rsidRPr="00400D40">
        <w:rPr>
          <w:rFonts w:ascii="宋体" w:eastAsia="宋体" w:hAnsi="宋体" w:cs="Times New Roman"/>
        </w:rPr>
        <w:t>本次股东大会</w:t>
      </w:r>
      <w:r w:rsidR="00606BD6" w:rsidRPr="00400D40">
        <w:rPr>
          <w:rFonts w:ascii="宋体" w:eastAsia="宋体" w:hAnsi="宋体" w:cs="Times New Roman"/>
        </w:rPr>
        <w:t>列入会议议程须经股东大会表决的议案共</w:t>
      </w:r>
      <w:r w:rsidR="00F41285" w:rsidRPr="00400D40">
        <w:rPr>
          <w:rFonts w:ascii="宋体" w:eastAsia="宋体" w:hAnsi="宋体" w:cs="Times New Roman" w:hint="eastAsia"/>
        </w:rPr>
        <w:t>11</w:t>
      </w:r>
      <w:r w:rsidR="00606BD6" w:rsidRPr="00400D40">
        <w:rPr>
          <w:rFonts w:ascii="宋体" w:eastAsia="宋体" w:hAnsi="宋体" w:cs="Times New Roman" w:hint="eastAsia"/>
        </w:rPr>
        <w:t>项，</w:t>
      </w:r>
      <w:r w:rsidR="00CD08F2" w:rsidRPr="00400D40">
        <w:rPr>
          <w:rFonts w:ascii="宋体" w:eastAsia="宋体" w:hAnsi="宋体" w:cs="Times New Roman"/>
        </w:rPr>
        <w:t>表决结果如下：</w:t>
      </w:r>
    </w:p>
    <w:p w:rsidR="00F82075" w:rsidRPr="00400D40" w:rsidRDefault="003F45DB" w:rsidP="00400D40">
      <w:pPr>
        <w:pStyle w:val="Default"/>
        <w:numPr>
          <w:ilvl w:val="0"/>
          <w:numId w:val="2"/>
        </w:numPr>
        <w:spacing w:beforeLines="50" w:line="440" w:lineRule="exact"/>
        <w:ind w:left="0" w:firstLineChars="200" w:firstLine="480"/>
        <w:rPr>
          <w:rFonts w:ascii="宋体" w:eastAsia="宋体" w:hAnsi="宋体" w:cs="Times New Roman"/>
        </w:rPr>
      </w:pPr>
      <w:r w:rsidRPr="00400D40">
        <w:rPr>
          <w:rFonts w:ascii="宋体" w:eastAsia="宋体" w:hAnsi="宋体" w:cs="Times New Roman" w:hint="eastAsia"/>
        </w:rPr>
        <w:t>审议公司</w:t>
      </w:r>
      <w:r w:rsidRPr="00400D40">
        <w:rPr>
          <w:rFonts w:ascii="宋体" w:eastAsia="宋体" w:hAnsi="宋体" w:cs="Times New Roman"/>
        </w:rPr>
        <w:t>2019年度董事会工作报告的议案</w:t>
      </w:r>
    </w:p>
    <w:p w:rsidR="00FE2586" w:rsidRPr="00400D40" w:rsidRDefault="00450821" w:rsidP="00400D40">
      <w:pPr>
        <w:pStyle w:val="Default"/>
        <w:spacing w:beforeLines="50" w:line="440" w:lineRule="exact"/>
        <w:ind w:firstLineChars="200" w:firstLine="480"/>
        <w:rPr>
          <w:rFonts w:ascii="宋体" w:eastAsia="宋体" w:hAnsi="宋体" w:cs="Times New Roman"/>
        </w:rPr>
      </w:pPr>
      <w:r w:rsidRPr="00400D40">
        <w:rPr>
          <w:rFonts w:ascii="宋体" w:eastAsia="宋体" w:hAnsi="宋体" w:cs="Times New Roman" w:hint="eastAsia"/>
        </w:rPr>
        <w:t>同意</w:t>
      </w:r>
      <w:r w:rsidR="00DC3643" w:rsidRPr="00400D40">
        <w:rPr>
          <w:rFonts w:ascii="宋体" w:eastAsia="宋体" w:hAnsi="宋体" w:cs="Times New Roman" w:hint="eastAsia"/>
        </w:rPr>
        <w:t>354,321,045</w:t>
      </w:r>
      <w:r w:rsidR="001C49F5" w:rsidRPr="00400D40">
        <w:rPr>
          <w:rFonts w:ascii="宋体" w:eastAsia="宋体" w:hAnsi="宋体" w:cs="Times New Roman" w:hint="eastAsia"/>
        </w:rPr>
        <w:t>股，占出席会议所有股东所持有效表决权的</w:t>
      </w:r>
      <w:r w:rsidR="00DC3643" w:rsidRPr="00400D40">
        <w:rPr>
          <w:rFonts w:ascii="宋体" w:eastAsia="宋体" w:hAnsi="宋体" w:cs="Times New Roman" w:hint="eastAsia"/>
        </w:rPr>
        <w:t>99.9979</w:t>
      </w:r>
      <w:r w:rsidR="001C49F5" w:rsidRPr="00400D40">
        <w:rPr>
          <w:rFonts w:ascii="宋体" w:eastAsia="宋体" w:hAnsi="宋体" w:cs="Times New Roman" w:hint="eastAsia"/>
        </w:rPr>
        <w:t>%；</w:t>
      </w:r>
      <w:r w:rsidR="001C49F5" w:rsidRPr="00400D40">
        <w:rPr>
          <w:rFonts w:ascii="宋体" w:eastAsia="宋体" w:hAnsi="宋体" w:cs="Times New Roman"/>
        </w:rPr>
        <w:t>反对</w:t>
      </w:r>
      <w:r w:rsidR="008812D9" w:rsidRPr="00400D40">
        <w:rPr>
          <w:rFonts w:ascii="宋体" w:eastAsia="宋体" w:hAnsi="宋体" w:cs="Times New Roman"/>
        </w:rPr>
        <w:t>7</w:t>
      </w:r>
      <w:r w:rsidR="008812D9" w:rsidRPr="00400D40">
        <w:rPr>
          <w:rFonts w:ascii="宋体" w:eastAsia="宋体" w:hAnsi="宋体" w:cs="Times New Roman" w:hint="eastAsia"/>
        </w:rPr>
        <w:t>,600</w:t>
      </w:r>
      <w:r w:rsidR="001C49F5" w:rsidRPr="00400D40">
        <w:rPr>
          <w:rFonts w:ascii="宋体" w:eastAsia="宋体" w:hAnsi="宋体" w:cs="Times New Roman" w:hint="eastAsia"/>
        </w:rPr>
        <w:t>股，占出席会议所有股东所持有效表决权的</w:t>
      </w:r>
      <w:r w:rsidR="00DC3643" w:rsidRPr="00400D40">
        <w:rPr>
          <w:rFonts w:ascii="宋体" w:eastAsia="宋体" w:hAnsi="宋体" w:cs="Times New Roman"/>
        </w:rPr>
        <w:t>0.0021</w:t>
      </w:r>
      <w:r w:rsidR="001C49F5" w:rsidRPr="00400D40">
        <w:rPr>
          <w:rFonts w:ascii="宋体" w:eastAsia="宋体" w:hAnsi="宋体" w:cs="Times New Roman" w:hint="eastAsia"/>
        </w:rPr>
        <w:t>%；</w:t>
      </w:r>
      <w:r w:rsidR="00DD59C0" w:rsidRPr="00400D40">
        <w:rPr>
          <w:rFonts w:ascii="宋体" w:eastAsia="宋体" w:hAnsi="宋体" w:cs="Times New Roman" w:hint="eastAsia"/>
        </w:rPr>
        <w:t>弃权0股，</w:t>
      </w:r>
      <w:r w:rsidR="001C49F5" w:rsidRPr="00400D40">
        <w:rPr>
          <w:rFonts w:ascii="宋体" w:eastAsia="宋体" w:hAnsi="宋体" w:cs="Times New Roman" w:hint="eastAsia"/>
        </w:rPr>
        <w:t>占出席会议所有股东所持有效表决权的</w:t>
      </w:r>
      <w:r w:rsidR="001C49F5" w:rsidRPr="00400D40">
        <w:rPr>
          <w:rFonts w:ascii="宋体" w:eastAsia="宋体" w:hAnsi="宋体" w:cs="Times New Roman"/>
        </w:rPr>
        <w:t>0</w:t>
      </w:r>
      <w:r w:rsidR="001C49F5" w:rsidRPr="00400D40">
        <w:rPr>
          <w:rFonts w:ascii="宋体" w:eastAsia="宋体" w:hAnsi="宋体" w:cs="Times New Roman" w:hint="eastAsia"/>
        </w:rPr>
        <w:t>%。</w:t>
      </w:r>
      <w:r w:rsidR="001D73BD" w:rsidRPr="00400D40">
        <w:rPr>
          <w:rFonts w:ascii="宋体" w:eastAsia="宋体" w:hAnsi="宋体" w:cs="Times New Roman" w:hint="eastAsia"/>
        </w:rPr>
        <w:t>表决通过。</w:t>
      </w:r>
    </w:p>
    <w:p w:rsidR="00DD59C0" w:rsidRPr="00400D40" w:rsidRDefault="001C49F5" w:rsidP="00400D40">
      <w:pPr>
        <w:pStyle w:val="Default"/>
        <w:spacing w:beforeLines="50" w:line="440" w:lineRule="exact"/>
        <w:ind w:firstLineChars="200" w:firstLine="480"/>
        <w:rPr>
          <w:rFonts w:ascii="宋体" w:eastAsia="宋体" w:hAnsi="宋体" w:cs="Times New Roman"/>
        </w:rPr>
      </w:pPr>
      <w:r w:rsidRPr="00400D40">
        <w:rPr>
          <w:rFonts w:ascii="宋体" w:eastAsia="宋体" w:hAnsi="宋体" w:cs="Times New Roman"/>
        </w:rPr>
        <w:t>其中</w:t>
      </w:r>
      <w:r w:rsidRPr="00400D40">
        <w:rPr>
          <w:rFonts w:ascii="宋体" w:eastAsia="宋体" w:hAnsi="宋体" w:cs="Times New Roman" w:hint="eastAsia"/>
        </w:rPr>
        <w:t>，</w:t>
      </w:r>
      <w:r w:rsidR="00DD59C0" w:rsidRPr="00400D40">
        <w:rPr>
          <w:rFonts w:ascii="宋体" w:eastAsia="宋体" w:hAnsi="宋体" w:cs="Times New Roman" w:hint="eastAsia"/>
        </w:rPr>
        <w:t>中小股东表决情况为：同意</w:t>
      </w:r>
      <w:r w:rsidR="006405C8" w:rsidRPr="00400D40">
        <w:rPr>
          <w:rFonts w:ascii="宋体" w:eastAsia="宋体" w:hAnsi="宋体" w:cs="Times New Roman" w:hint="eastAsia"/>
        </w:rPr>
        <w:t>6,580,900</w:t>
      </w:r>
      <w:r w:rsidR="00DD59C0" w:rsidRPr="00400D40">
        <w:rPr>
          <w:rFonts w:ascii="宋体" w:eastAsia="宋体" w:hAnsi="宋体" w:cs="Times New Roman" w:hint="eastAsia"/>
        </w:rPr>
        <w:t>股，占出席会议中小股东所持有效表决权的</w:t>
      </w:r>
      <w:r w:rsidR="006405C8" w:rsidRPr="00400D40">
        <w:rPr>
          <w:rFonts w:ascii="宋体" w:eastAsia="宋体" w:hAnsi="宋体" w:cs="Times New Roman" w:hint="eastAsia"/>
        </w:rPr>
        <w:t>99.8846</w:t>
      </w:r>
      <w:r w:rsidR="00F044F1" w:rsidRPr="00400D40">
        <w:rPr>
          <w:rFonts w:ascii="宋体" w:eastAsia="宋体" w:hAnsi="宋体" w:cs="Times New Roman" w:hint="eastAsia"/>
        </w:rPr>
        <w:t>%；</w:t>
      </w:r>
      <w:r w:rsidR="00DD59C0" w:rsidRPr="00400D40">
        <w:rPr>
          <w:rFonts w:ascii="宋体" w:eastAsia="宋体" w:hAnsi="宋体" w:cs="Times New Roman"/>
        </w:rPr>
        <w:t>反对</w:t>
      </w:r>
      <w:r w:rsidR="001E7DE1" w:rsidRPr="00400D40">
        <w:rPr>
          <w:rFonts w:ascii="宋体" w:eastAsia="宋体" w:hAnsi="宋体" w:cs="Times New Roman"/>
        </w:rPr>
        <w:t>7</w:t>
      </w:r>
      <w:r w:rsidR="001E7DE1" w:rsidRPr="00400D40">
        <w:rPr>
          <w:rFonts w:ascii="宋体" w:eastAsia="宋体" w:hAnsi="宋体" w:cs="Times New Roman" w:hint="eastAsia"/>
        </w:rPr>
        <w:t>,600</w:t>
      </w:r>
      <w:r w:rsidR="00DD59C0" w:rsidRPr="00400D40">
        <w:rPr>
          <w:rFonts w:ascii="宋体" w:eastAsia="宋体" w:hAnsi="宋体" w:cs="Times New Roman" w:hint="eastAsia"/>
        </w:rPr>
        <w:t>股，</w:t>
      </w:r>
      <w:r w:rsidR="00A231BF" w:rsidRPr="00400D40">
        <w:rPr>
          <w:rFonts w:ascii="宋体" w:eastAsia="宋体" w:hAnsi="宋体" w:cs="Times New Roman" w:hint="eastAsia"/>
        </w:rPr>
        <w:t>占出席会议中小股东所持有效表决权的</w:t>
      </w:r>
      <w:r w:rsidR="006405C8" w:rsidRPr="00400D40">
        <w:rPr>
          <w:rFonts w:ascii="宋体" w:eastAsia="宋体" w:hAnsi="宋体" w:cs="Times New Roman" w:hint="eastAsia"/>
        </w:rPr>
        <w:t>0</w:t>
      </w:r>
      <w:r w:rsidR="006405C8" w:rsidRPr="00400D40">
        <w:rPr>
          <w:rFonts w:ascii="宋体" w:eastAsia="宋体" w:hAnsi="宋体" w:cs="Times New Roman"/>
        </w:rPr>
        <w:t>.1154</w:t>
      </w:r>
      <w:r w:rsidR="00E62E04" w:rsidRPr="00400D40">
        <w:rPr>
          <w:rFonts w:ascii="宋体" w:eastAsia="宋体" w:hAnsi="宋体" w:cs="Times New Roman" w:hint="eastAsia"/>
        </w:rPr>
        <w:t>%</w:t>
      </w:r>
      <w:r w:rsidR="00DD59C0" w:rsidRPr="00400D40">
        <w:rPr>
          <w:rFonts w:ascii="宋体" w:eastAsia="宋体" w:hAnsi="宋体" w:cs="Times New Roman" w:hint="eastAsia"/>
        </w:rPr>
        <w:t>；</w:t>
      </w:r>
      <w:r w:rsidR="00A231BF" w:rsidRPr="00400D40">
        <w:rPr>
          <w:rFonts w:ascii="宋体" w:eastAsia="宋体" w:hAnsi="宋体" w:cs="Times New Roman" w:hint="eastAsia"/>
        </w:rPr>
        <w:t>弃权0股，占出席会议中小股东所持有效表决权的</w:t>
      </w:r>
      <w:r w:rsidR="00E62E04" w:rsidRPr="00400D40">
        <w:rPr>
          <w:rFonts w:ascii="宋体" w:eastAsia="宋体" w:hAnsi="宋体" w:cs="Times New Roman"/>
        </w:rPr>
        <w:t>0</w:t>
      </w:r>
      <w:r w:rsidR="00E62E04" w:rsidRPr="00400D40">
        <w:rPr>
          <w:rFonts w:ascii="宋体" w:eastAsia="宋体" w:hAnsi="宋体" w:cs="Times New Roman" w:hint="eastAsia"/>
        </w:rPr>
        <w:t>%</w:t>
      </w:r>
      <w:r w:rsidR="00DD59C0" w:rsidRPr="00400D40">
        <w:rPr>
          <w:rFonts w:ascii="宋体" w:eastAsia="宋体" w:hAnsi="宋体" w:cs="Times New Roman" w:hint="eastAsia"/>
        </w:rPr>
        <w:t>。</w:t>
      </w:r>
    </w:p>
    <w:p w:rsidR="00F82075" w:rsidRPr="00400D40" w:rsidRDefault="003F45DB" w:rsidP="00400D40">
      <w:pPr>
        <w:pStyle w:val="Default"/>
        <w:numPr>
          <w:ilvl w:val="0"/>
          <w:numId w:val="2"/>
        </w:numPr>
        <w:spacing w:beforeLines="50" w:line="440" w:lineRule="exact"/>
        <w:ind w:left="0" w:firstLineChars="200" w:firstLine="480"/>
        <w:rPr>
          <w:rFonts w:ascii="宋体" w:eastAsia="宋体" w:hAnsi="宋体" w:cs="Times New Roman"/>
        </w:rPr>
      </w:pPr>
      <w:r w:rsidRPr="00400D40">
        <w:rPr>
          <w:rFonts w:ascii="宋体" w:eastAsia="宋体" w:hAnsi="宋体" w:cs="Times New Roman" w:hint="eastAsia"/>
        </w:rPr>
        <w:t>审议公司</w:t>
      </w:r>
      <w:r w:rsidRPr="00400D40">
        <w:rPr>
          <w:rFonts w:ascii="宋体" w:eastAsia="宋体" w:hAnsi="宋体" w:cs="Times New Roman"/>
        </w:rPr>
        <w:t>2019年度监事会工作报告的议案</w:t>
      </w:r>
    </w:p>
    <w:p w:rsidR="00964FA6" w:rsidRPr="00400D40" w:rsidRDefault="00964FA6" w:rsidP="00400D40">
      <w:pPr>
        <w:pStyle w:val="Default"/>
        <w:spacing w:beforeLines="50" w:line="440" w:lineRule="exact"/>
        <w:ind w:firstLineChars="200" w:firstLine="480"/>
        <w:rPr>
          <w:rFonts w:ascii="宋体" w:eastAsia="宋体" w:hAnsi="宋体" w:cs="Times New Roman"/>
        </w:rPr>
      </w:pPr>
      <w:r w:rsidRPr="00400D40">
        <w:rPr>
          <w:rFonts w:ascii="宋体" w:eastAsia="宋体" w:hAnsi="宋体" w:cs="Times New Roman" w:hint="eastAsia"/>
        </w:rPr>
        <w:t>同意</w:t>
      </w:r>
      <w:r w:rsidR="00DC3643" w:rsidRPr="00400D40">
        <w:rPr>
          <w:rFonts w:ascii="宋体" w:eastAsia="宋体" w:hAnsi="宋体" w:cs="Times New Roman" w:hint="eastAsia"/>
        </w:rPr>
        <w:t>354</w:t>
      </w:r>
      <w:r w:rsidR="00DC3643" w:rsidRPr="00400D40">
        <w:rPr>
          <w:rFonts w:ascii="宋体" w:eastAsia="宋体" w:hAnsi="宋体" w:cs="Times New Roman"/>
        </w:rPr>
        <w:t>,</w:t>
      </w:r>
      <w:r w:rsidR="00DC3643" w:rsidRPr="00400D40">
        <w:rPr>
          <w:rFonts w:ascii="宋体" w:eastAsia="宋体" w:hAnsi="宋体" w:cs="Times New Roman" w:hint="eastAsia"/>
        </w:rPr>
        <w:t>318</w:t>
      </w:r>
      <w:r w:rsidR="00DC3643" w:rsidRPr="00400D40">
        <w:rPr>
          <w:rFonts w:ascii="宋体" w:eastAsia="宋体" w:hAnsi="宋体" w:cs="Times New Roman"/>
        </w:rPr>
        <w:t>,</w:t>
      </w:r>
      <w:r w:rsidR="00DC3643" w:rsidRPr="00400D40">
        <w:rPr>
          <w:rFonts w:ascii="宋体" w:eastAsia="宋体" w:hAnsi="宋体" w:cs="Times New Roman" w:hint="eastAsia"/>
        </w:rPr>
        <w:t>045</w:t>
      </w:r>
      <w:r w:rsidRPr="00400D40">
        <w:rPr>
          <w:rFonts w:ascii="宋体" w:eastAsia="宋体" w:hAnsi="宋体" w:cs="Times New Roman" w:hint="eastAsia"/>
        </w:rPr>
        <w:t>股，占出席会议所有股东所持有效表决权的</w:t>
      </w:r>
      <w:r w:rsidR="00DC3643" w:rsidRPr="00400D40">
        <w:rPr>
          <w:rFonts w:ascii="宋体" w:eastAsia="宋体" w:hAnsi="宋体" w:cs="Times New Roman" w:hint="eastAsia"/>
        </w:rPr>
        <w:t>99.997</w:t>
      </w:r>
      <w:r w:rsidR="006405C8" w:rsidRPr="00400D40">
        <w:rPr>
          <w:rFonts w:ascii="宋体" w:eastAsia="宋体" w:hAnsi="宋体" w:cs="Times New Roman"/>
        </w:rPr>
        <w:t>0</w:t>
      </w:r>
      <w:r w:rsidRPr="00400D40">
        <w:rPr>
          <w:rFonts w:ascii="宋体" w:eastAsia="宋体" w:hAnsi="宋体" w:cs="Times New Roman" w:hint="eastAsia"/>
        </w:rPr>
        <w:t>%；</w:t>
      </w:r>
      <w:r w:rsidRPr="00400D40">
        <w:rPr>
          <w:rFonts w:ascii="宋体" w:eastAsia="宋体" w:hAnsi="宋体" w:cs="Times New Roman"/>
        </w:rPr>
        <w:t>反对</w:t>
      </w:r>
      <w:r w:rsidR="001E7DE1" w:rsidRPr="00400D40">
        <w:rPr>
          <w:rFonts w:ascii="宋体" w:eastAsia="宋体" w:hAnsi="宋体" w:cs="Times New Roman"/>
        </w:rPr>
        <w:t>10</w:t>
      </w:r>
      <w:r w:rsidR="001E7DE1" w:rsidRPr="00400D40">
        <w:rPr>
          <w:rFonts w:ascii="宋体" w:eastAsia="宋体" w:hAnsi="宋体" w:cs="Times New Roman" w:hint="eastAsia"/>
        </w:rPr>
        <w:t>,600</w:t>
      </w:r>
      <w:r w:rsidRPr="00400D40">
        <w:rPr>
          <w:rFonts w:ascii="宋体" w:eastAsia="宋体" w:hAnsi="宋体" w:cs="Times New Roman" w:hint="eastAsia"/>
        </w:rPr>
        <w:t>股，占出席会议所有股东所持有效表决权的</w:t>
      </w:r>
      <w:r w:rsidR="00DC3643" w:rsidRPr="00400D40">
        <w:rPr>
          <w:rFonts w:ascii="宋体" w:eastAsia="宋体" w:hAnsi="宋体" w:cs="Times New Roman" w:hint="eastAsia"/>
        </w:rPr>
        <w:t>0.003</w:t>
      </w:r>
      <w:r w:rsidR="006405C8" w:rsidRPr="00400D40">
        <w:rPr>
          <w:rFonts w:ascii="宋体" w:eastAsia="宋体" w:hAnsi="宋体" w:cs="Times New Roman"/>
        </w:rPr>
        <w:t>0</w:t>
      </w:r>
      <w:r w:rsidRPr="00400D40">
        <w:rPr>
          <w:rFonts w:ascii="宋体" w:eastAsia="宋体" w:hAnsi="宋体" w:cs="Times New Roman" w:hint="eastAsia"/>
        </w:rPr>
        <w:t>%；弃权0股，占出席会议所有股东所持有效表决权的</w:t>
      </w:r>
      <w:r w:rsidRPr="00400D40">
        <w:rPr>
          <w:rFonts w:ascii="宋体" w:eastAsia="宋体" w:hAnsi="宋体" w:cs="Times New Roman"/>
        </w:rPr>
        <w:t>0</w:t>
      </w:r>
      <w:r w:rsidRPr="00400D40">
        <w:rPr>
          <w:rFonts w:ascii="宋体" w:eastAsia="宋体" w:hAnsi="宋体" w:cs="Times New Roman" w:hint="eastAsia"/>
        </w:rPr>
        <w:t>%。</w:t>
      </w:r>
      <w:r w:rsidR="00C92649" w:rsidRPr="00400D40">
        <w:rPr>
          <w:rFonts w:ascii="宋体" w:eastAsia="宋体" w:hAnsi="宋体" w:cs="Times New Roman" w:hint="eastAsia"/>
        </w:rPr>
        <w:t>表决通过。</w:t>
      </w:r>
    </w:p>
    <w:p w:rsidR="00964FA6" w:rsidRPr="00400D40" w:rsidRDefault="00964FA6" w:rsidP="00400D40">
      <w:pPr>
        <w:pStyle w:val="Default"/>
        <w:spacing w:beforeLines="50" w:line="440" w:lineRule="exact"/>
        <w:ind w:firstLineChars="200" w:firstLine="480"/>
        <w:rPr>
          <w:rFonts w:ascii="宋体" w:eastAsia="宋体" w:hAnsi="宋体" w:cs="Times New Roman"/>
        </w:rPr>
      </w:pPr>
      <w:r w:rsidRPr="00400D40">
        <w:rPr>
          <w:rFonts w:ascii="宋体" w:eastAsia="宋体" w:hAnsi="宋体" w:cs="Times New Roman"/>
        </w:rPr>
        <w:t>其中</w:t>
      </w:r>
      <w:r w:rsidRPr="00400D40">
        <w:rPr>
          <w:rFonts w:ascii="宋体" w:eastAsia="宋体" w:hAnsi="宋体" w:cs="Times New Roman" w:hint="eastAsia"/>
        </w:rPr>
        <w:t>，中小股东表决情况为：同意</w:t>
      </w:r>
      <w:r w:rsidR="006405C8" w:rsidRPr="00400D40">
        <w:rPr>
          <w:rFonts w:ascii="宋体" w:eastAsia="宋体" w:hAnsi="宋体" w:cs="Times New Roman" w:hint="eastAsia"/>
        </w:rPr>
        <w:t>6,577,900</w:t>
      </w:r>
      <w:r w:rsidRPr="00400D40">
        <w:rPr>
          <w:rFonts w:ascii="宋体" w:eastAsia="宋体" w:hAnsi="宋体" w:cs="Times New Roman" w:hint="eastAsia"/>
        </w:rPr>
        <w:t>股，占出席会议中小股东所持有效表决权的</w:t>
      </w:r>
      <w:r w:rsidR="006405C8" w:rsidRPr="00400D40">
        <w:rPr>
          <w:rFonts w:ascii="宋体" w:eastAsia="宋体" w:hAnsi="宋体" w:cs="Times New Roman"/>
        </w:rPr>
        <w:t>99.8391</w:t>
      </w:r>
      <w:r w:rsidRPr="00400D40">
        <w:rPr>
          <w:rFonts w:ascii="宋体" w:eastAsia="宋体" w:hAnsi="宋体" w:cs="Times New Roman" w:hint="eastAsia"/>
        </w:rPr>
        <w:t>%；</w:t>
      </w:r>
      <w:r w:rsidRPr="00400D40">
        <w:rPr>
          <w:rFonts w:ascii="宋体" w:eastAsia="宋体" w:hAnsi="宋体" w:cs="Times New Roman"/>
        </w:rPr>
        <w:t>反对</w:t>
      </w:r>
      <w:r w:rsidR="001E7DE1" w:rsidRPr="00400D40">
        <w:rPr>
          <w:rFonts w:ascii="宋体" w:eastAsia="宋体" w:hAnsi="宋体" w:cs="Times New Roman"/>
        </w:rPr>
        <w:t>10</w:t>
      </w:r>
      <w:r w:rsidR="001E7DE1" w:rsidRPr="00400D40">
        <w:rPr>
          <w:rFonts w:ascii="宋体" w:eastAsia="宋体" w:hAnsi="宋体" w:cs="Times New Roman" w:hint="eastAsia"/>
        </w:rPr>
        <w:t>,600</w:t>
      </w:r>
      <w:r w:rsidRPr="00400D40">
        <w:rPr>
          <w:rFonts w:ascii="宋体" w:eastAsia="宋体" w:hAnsi="宋体" w:cs="Times New Roman" w:hint="eastAsia"/>
        </w:rPr>
        <w:t>股，占出席会议中小股东所持有效表决权的</w:t>
      </w:r>
      <w:r w:rsidR="006405C8" w:rsidRPr="00400D40">
        <w:rPr>
          <w:rFonts w:ascii="宋体" w:eastAsia="宋体" w:hAnsi="宋体" w:cs="Times New Roman"/>
        </w:rPr>
        <w:t>0.1609</w:t>
      </w:r>
      <w:r w:rsidRPr="00400D40">
        <w:rPr>
          <w:rFonts w:ascii="宋体" w:eastAsia="宋体" w:hAnsi="宋体" w:cs="Times New Roman" w:hint="eastAsia"/>
        </w:rPr>
        <w:t>%；弃权0股，占出席会议中小股东所持有效表决权的</w:t>
      </w:r>
      <w:r w:rsidRPr="00400D40">
        <w:rPr>
          <w:rFonts w:ascii="宋体" w:eastAsia="宋体" w:hAnsi="宋体" w:cs="Times New Roman"/>
        </w:rPr>
        <w:t>0</w:t>
      </w:r>
      <w:r w:rsidRPr="00400D40">
        <w:rPr>
          <w:rFonts w:ascii="宋体" w:eastAsia="宋体" w:hAnsi="宋体" w:cs="Times New Roman" w:hint="eastAsia"/>
        </w:rPr>
        <w:t>%。</w:t>
      </w:r>
    </w:p>
    <w:p w:rsidR="00F82075" w:rsidRPr="00400D40" w:rsidRDefault="008F6FE7" w:rsidP="00400D40">
      <w:pPr>
        <w:pStyle w:val="Default"/>
        <w:numPr>
          <w:ilvl w:val="0"/>
          <w:numId w:val="2"/>
        </w:numPr>
        <w:spacing w:beforeLines="50" w:line="440" w:lineRule="exact"/>
        <w:ind w:left="0" w:firstLineChars="200" w:firstLine="480"/>
        <w:rPr>
          <w:rFonts w:ascii="宋体" w:eastAsia="宋体" w:hAnsi="宋体" w:cs="Times New Roman"/>
        </w:rPr>
      </w:pPr>
      <w:r w:rsidRPr="00400D40">
        <w:rPr>
          <w:rFonts w:ascii="宋体" w:eastAsia="宋体" w:hAnsi="宋体" w:cs="Times New Roman" w:hint="eastAsia"/>
        </w:rPr>
        <w:t>审议公司</w:t>
      </w:r>
      <w:r w:rsidRPr="00400D40">
        <w:rPr>
          <w:rFonts w:ascii="宋体" w:eastAsia="宋体" w:hAnsi="宋体" w:cs="Times New Roman"/>
        </w:rPr>
        <w:t>2019年度财务报告的议案</w:t>
      </w:r>
    </w:p>
    <w:p w:rsidR="00FC645B" w:rsidRPr="00400D40" w:rsidRDefault="00FC645B" w:rsidP="00400D40">
      <w:pPr>
        <w:pStyle w:val="Default"/>
        <w:spacing w:beforeLines="50" w:line="440" w:lineRule="exact"/>
        <w:ind w:firstLineChars="200" w:firstLine="480"/>
        <w:rPr>
          <w:rFonts w:ascii="宋体" w:eastAsia="宋体" w:hAnsi="宋体" w:cs="Times New Roman"/>
        </w:rPr>
      </w:pPr>
      <w:r w:rsidRPr="00400D40">
        <w:rPr>
          <w:rFonts w:ascii="宋体" w:eastAsia="宋体" w:hAnsi="宋体" w:cs="Times New Roman" w:hint="eastAsia"/>
        </w:rPr>
        <w:t>同意</w:t>
      </w:r>
      <w:r w:rsidR="00DC3643" w:rsidRPr="00400D40">
        <w:rPr>
          <w:rFonts w:ascii="宋体" w:eastAsia="宋体" w:hAnsi="宋体" w:cs="Times New Roman"/>
        </w:rPr>
        <w:t>354,321,045</w:t>
      </w:r>
      <w:r w:rsidRPr="00400D40">
        <w:rPr>
          <w:rFonts w:ascii="宋体" w:eastAsia="宋体" w:hAnsi="宋体" w:cs="Times New Roman" w:hint="eastAsia"/>
        </w:rPr>
        <w:t>股，占出席会议所有股东所持有效表决权的</w:t>
      </w:r>
      <w:r w:rsidR="00DC3643" w:rsidRPr="00400D40">
        <w:rPr>
          <w:rFonts w:ascii="宋体" w:eastAsia="宋体" w:hAnsi="宋体" w:cs="Times New Roman"/>
        </w:rPr>
        <w:t>99.9979%</w:t>
      </w:r>
      <w:r w:rsidRPr="00400D40">
        <w:rPr>
          <w:rFonts w:ascii="宋体" w:eastAsia="宋体" w:hAnsi="宋体" w:cs="Times New Roman" w:hint="eastAsia"/>
        </w:rPr>
        <w:t>；</w:t>
      </w:r>
      <w:r w:rsidRPr="00400D40">
        <w:rPr>
          <w:rFonts w:ascii="宋体" w:eastAsia="宋体" w:hAnsi="宋体" w:cs="Times New Roman"/>
        </w:rPr>
        <w:t>反</w:t>
      </w:r>
      <w:r w:rsidRPr="00400D40">
        <w:rPr>
          <w:rFonts w:ascii="宋体" w:eastAsia="宋体" w:hAnsi="宋体" w:cs="Times New Roman"/>
        </w:rPr>
        <w:lastRenderedPageBreak/>
        <w:t>对</w:t>
      </w:r>
      <w:r w:rsidR="001E7DE1" w:rsidRPr="00400D40">
        <w:rPr>
          <w:rFonts w:ascii="宋体" w:eastAsia="宋体" w:hAnsi="宋体" w:cs="Times New Roman"/>
        </w:rPr>
        <w:t>7</w:t>
      </w:r>
      <w:r w:rsidR="001E7DE1" w:rsidRPr="00400D40">
        <w:rPr>
          <w:rFonts w:ascii="宋体" w:eastAsia="宋体" w:hAnsi="宋体" w:cs="Times New Roman" w:hint="eastAsia"/>
        </w:rPr>
        <w:t>,600</w:t>
      </w:r>
      <w:r w:rsidRPr="00400D40">
        <w:rPr>
          <w:rFonts w:ascii="宋体" w:eastAsia="宋体" w:hAnsi="宋体" w:cs="Times New Roman" w:hint="eastAsia"/>
        </w:rPr>
        <w:t>股，占出席会议所有股东所持有效表决权的</w:t>
      </w:r>
      <w:r w:rsidR="00DC3643" w:rsidRPr="00400D40">
        <w:rPr>
          <w:rFonts w:ascii="宋体" w:eastAsia="宋体" w:hAnsi="宋体" w:cs="Times New Roman"/>
        </w:rPr>
        <w:t>0.0021</w:t>
      </w:r>
      <w:r w:rsidRPr="00400D40">
        <w:rPr>
          <w:rFonts w:ascii="宋体" w:eastAsia="宋体" w:hAnsi="宋体" w:cs="Times New Roman" w:hint="eastAsia"/>
        </w:rPr>
        <w:t>%；弃权0股，占出席会议所有股东所持有效表决权的</w:t>
      </w:r>
      <w:r w:rsidRPr="00400D40">
        <w:rPr>
          <w:rFonts w:ascii="宋体" w:eastAsia="宋体" w:hAnsi="宋体" w:cs="Times New Roman"/>
        </w:rPr>
        <w:t>0</w:t>
      </w:r>
      <w:r w:rsidRPr="00400D40">
        <w:rPr>
          <w:rFonts w:ascii="宋体" w:eastAsia="宋体" w:hAnsi="宋体" w:cs="Times New Roman" w:hint="eastAsia"/>
        </w:rPr>
        <w:t>%。</w:t>
      </w:r>
      <w:r w:rsidR="00C92649" w:rsidRPr="00400D40">
        <w:rPr>
          <w:rFonts w:ascii="宋体" w:eastAsia="宋体" w:hAnsi="宋体" w:cs="Times New Roman" w:hint="eastAsia"/>
        </w:rPr>
        <w:t>表决通过。</w:t>
      </w:r>
    </w:p>
    <w:p w:rsidR="00FC645B" w:rsidRPr="00400D40" w:rsidRDefault="00FC645B" w:rsidP="00400D40">
      <w:pPr>
        <w:pStyle w:val="Default"/>
        <w:spacing w:beforeLines="50" w:line="440" w:lineRule="exact"/>
        <w:ind w:firstLineChars="200" w:firstLine="480"/>
        <w:rPr>
          <w:rFonts w:ascii="宋体" w:eastAsia="宋体" w:hAnsi="宋体" w:cs="Times New Roman"/>
        </w:rPr>
      </w:pPr>
      <w:r w:rsidRPr="00400D40">
        <w:rPr>
          <w:rFonts w:ascii="宋体" w:eastAsia="宋体" w:hAnsi="宋体" w:cs="Times New Roman"/>
        </w:rPr>
        <w:t>其中</w:t>
      </w:r>
      <w:r w:rsidRPr="00400D40">
        <w:rPr>
          <w:rFonts w:ascii="宋体" w:eastAsia="宋体" w:hAnsi="宋体" w:cs="Times New Roman" w:hint="eastAsia"/>
        </w:rPr>
        <w:t>，中小股东表决情况为：同意</w:t>
      </w:r>
      <w:r w:rsidR="006405C8" w:rsidRPr="00400D40">
        <w:rPr>
          <w:rFonts w:ascii="宋体" w:eastAsia="宋体" w:hAnsi="宋体" w:cs="Times New Roman" w:hint="eastAsia"/>
        </w:rPr>
        <w:t>6,580</w:t>
      </w:r>
      <w:r w:rsidR="006405C8" w:rsidRPr="00400D40">
        <w:rPr>
          <w:rFonts w:ascii="宋体" w:eastAsia="宋体" w:hAnsi="宋体" w:cs="Times New Roman"/>
        </w:rPr>
        <w:t>,</w:t>
      </w:r>
      <w:r w:rsidR="006405C8" w:rsidRPr="00400D40">
        <w:rPr>
          <w:rFonts w:ascii="宋体" w:eastAsia="宋体" w:hAnsi="宋体" w:cs="Times New Roman" w:hint="eastAsia"/>
        </w:rPr>
        <w:t>900</w:t>
      </w:r>
      <w:r w:rsidRPr="00400D40">
        <w:rPr>
          <w:rFonts w:ascii="宋体" w:eastAsia="宋体" w:hAnsi="宋体" w:cs="Times New Roman" w:hint="eastAsia"/>
        </w:rPr>
        <w:t>股，占出席会议中小股东所持有效表决权的</w:t>
      </w:r>
      <w:r w:rsidR="006405C8" w:rsidRPr="00400D40">
        <w:rPr>
          <w:rFonts w:ascii="宋体" w:eastAsia="宋体" w:hAnsi="宋体" w:cs="Times New Roman"/>
        </w:rPr>
        <w:t>99.8846</w:t>
      </w:r>
      <w:r w:rsidRPr="00400D40">
        <w:rPr>
          <w:rFonts w:ascii="宋体" w:eastAsia="宋体" w:hAnsi="宋体" w:cs="Times New Roman" w:hint="eastAsia"/>
        </w:rPr>
        <w:t>%；</w:t>
      </w:r>
      <w:r w:rsidRPr="00400D40">
        <w:rPr>
          <w:rFonts w:ascii="宋体" w:eastAsia="宋体" w:hAnsi="宋体" w:cs="Times New Roman"/>
        </w:rPr>
        <w:t>反对</w:t>
      </w:r>
      <w:r w:rsidR="001E7DE1" w:rsidRPr="00400D40">
        <w:rPr>
          <w:rFonts w:ascii="宋体" w:eastAsia="宋体" w:hAnsi="宋体" w:cs="Times New Roman"/>
        </w:rPr>
        <w:t>7</w:t>
      </w:r>
      <w:r w:rsidR="001E7DE1" w:rsidRPr="00400D40">
        <w:rPr>
          <w:rFonts w:ascii="宋体" w:eastAsia="宋体" w:hAnsi="宋体" w:cs="Times New Roman" w:hint="eastAsia"/>
        </w:rPr>
        <w:t>,600</w:t>
      </w:r>
      <w:r w:rsidRPr="00400D40">
        <w:rPr>
          <w:rFonts w:ascii="宋体" w:eastAsia="宋体" w:hAnsi="宋体" w:cs="Times New Roman" w:hint="eastAsia"/>
        </w:rPr>
        <w:t>股，占出席会议中小股东所持有效表决权的</w:t>
      </w:r>
      <w:r w:rsidR="006405C8" w:rsidRPr="00400D40">
        <w:rPr>
          <w:rFonts w:ascii="宋体" w:eastAsia="宋体" w:hAnsi="宋体" w:cs="Times New Roman"/>
        </w:rPr>
        <w:t>0.1154</w:t>
      </w:r>
      <w:r w:rsidRPr="00400D40">
        <w:rPr>
          <w:rFonts w:ascii="宋体" w:eastAsia="宋体" w:hAnsi="宋体" w:cs="Times New Roman" w:hint="eastAsia"/>
        </w:rPr>
        <w:t>%；弃权0股，占出席会议中小股东所持有效表决权的</w:t>
      </w:r>
      <w:r w:rsidRPr="00400D40">
        <w:rPr>
          <w:rFonts w:ascii="宋体" w:eastAsia="宋体" w:hAnsi="宋体" w:cs="Times New Roman"/>
        </w:rPr>
        <w:t>0</w:t>
      </w:r>
      <w:r w:rsidRPr="00400D40">
        <w:rPr>
          <w:rFonts w:ascii="宋体" w:eastAsia="宋体" w:hAnsi="宋体" w:cs="Times New Roman" w:hint="eastAsia"/>
        </w:rPr>
        <w:t>%。</w:t>
      </w:r>
    </w:p>
    <w:p w:rsidR="0042001E" w:rsidRPr="00400D40" w:rsidRDefault="0042001E" w:rsidP="00400D40">
      <w:pPr>
        <w:pStyle w:val="Default"/>
        <w:numPr>
          <w:ilvl w:val="0"/>
          <w:numId w:val="2"/>
        </w:numPr>
        <w:spacing w:beforeLines="50" w:line="440" w:lineRule="exact"/>
        <w:ind w:left="0" w:firstLineChars="200" w:firstLine="480"/>
        <w:rPr>
          <w:rFonts w:ascii="宋体" w:eastAsia="宋体" w:hAnsi="宋体" w:cs="Times New Roman"/>
        </w:rPr>
      </w:pPr>
      <w:r w:rsidRPr="00400D40">
        <w:rPr>
          <w:rFonts w:ascii="宋体" w:eastAsia="宋体" w:hAnsi="宋体" w:cs="Times New Roman" w:hint="eastAsia"/>
        </w:rPr>
        <w:t>审议公司</w:t>
      </w:r>
      <w:r w:rsidRPr="00400D40">
        <w:rPr>
          <w:rFonts w:ascii="宋体" w:eastAsia="宋体" w:hAnsi="宋体" w:cs="Times New Roman"/>
        </w:rPr>
        <w:t>2019年年度报告全文及摘要的议案</w:t>
      </w:r>
    </w:p>
    <w:p w:rsidR="00C92649" w:rsidRPr="00400D40" w:rsidRDefault="00C92649" w:rsidP="00400D40">
      <w:pPr>
        <w:pStyle w:val="Default"/>
        <w:spacing w:beforeLines="50" w:line="440" w:lineRule="exact"/>
        <w:ind w:firstLineChars="200" w:firstLine="480"/>
        <w:rPr>
          <w:rFonts w:ascii="宋体" w:eastAsia="宋体" w:hAnsi="宋体" w:cs="Times New Roman"/>
        </w:rPr>
      </w:pPr>
      <w:r w:rsidRPr="00400D40">
        <w:rPr>
          <w:rFonts w:ascii="宋体" w:eastAsia="宋体" w:hAnsi="宋体" w:cs="Times New Roman" w:hint="eastAsia"/>
        </w:rPr>
        <w:t>同意</w:t>
      </w:r>
      <w:r w:rsidR="00DC3643" w:rsidRPr="00400D40">
        <w:rPr>
          <w:rFonts w:ascii="宋体" w:eastAsia="宋体" w:hAnsi="宋体" w:cs="Times New Roman"/>
        </w:rPr>
        <w:t>354,321,045</w:t>
      </w:r>
      <w:r w:rsidRPr="00400D40">
        <w:rPr>
          <w:rFonts w:ascii="宋体" w:eastAsia="宋体" w:hAnsi="宋体" w:cs="Times New Roman" w:hint="eastAsia"/>
        </w:rPr>
        <w:t>股，占出席会议所有股东所持有效表决权的</w:t>
      </w:r>
      <w:r w:rsidR="00DC3643" w:rsidRPr="00400D40">
        <w:rPr>
          <w:rFonts w:ascii="宋体" w:eastAsia="宋体" w:hAnsi="宋体" w:cs="Times New Roman"/>
        </w:rPr>
        <w:t>99.9979</w:t>
      </w:r>
      <w:r w:rsidRPr="00400D40">
        <w:rPr>
          <w:rFonts w:ascii="宋体" w:eastAsia="宋体" w:hAnsi="宋体" w:cs="Times New Roman" w:hint="eastAsia"/>
        </w:rPr>
        <w:t>%；</w:t>
      </w:r>
      <w:r w:rsidRPr="00400D40">
        <w:rPr>
          <w:rFonts w:ascii="宋体" w:eastAsia="宋体" w:hAnsi="宋体" w:cs="Times New Roman"/>
        </w:rPr>
        <w:t>反对</w:t>
      </w:r>
      <w:r w:rsidR="001E7DE1" w:rsidRPr="00400D40">
        <w:rPr>
          <w:rFonts w:ascii="宋体" w:eastAsia="宋体" w:hAnsi="宋体" w:cs="Times New Roman"/>
        </w:rPr>
        <w:t>7</w:t>
      </w:r>
      <w:r w:rsidR="001E7DE1" w:rsidRPr="00400D40">
        <w:rPr>
          <w:rFonts w:ascii="宋体" w:eastAsia="宋体" w:hAnsi="宋体" w:cs="Times New Roman" w:hint="eastAsia"/>
        </w:rPr>
        <w:t>,600</w:t>
      </w:r>
      <w:r w:rsidRPr="00400D40">
        <w:rPr>
          <w:rFonts w:ascii="宋体" w:eastAsia="宋体" w:hAnsi="宋体" w:cs="Times New Roman" w:hint="eastAsia"/>
        </w:rPr>
        <w:t>股，占出席会议所有股东所持有效表决权的</w:t>
      </w:r>
      <w:r w:rsidR="00F9506F" w:rsidRPr="00400D40">
        <w:rPr>
          <w:rFonts w:ascii="宋体" w:eastAsia="宋体" w:hAnsi="宋体" w:cs="Times New Roman"/>
        </w:rPr>
        <w:t>0.0021</w:t>
      </w:r>
      <w:r w:rsidRPr="00400D40">
        <w:rPr>
          <w:rFonts w:ascii="宋体" w:eastAsia="宋体" w:hAnsi="宋体" w:cs="Times New Roman" w:hint="eastAsia"/>
        </w:rPr>
        <w:t>%；弃权0股，占出席会议所有股东所持有效表决权的</w:t>
      </w:r>
      <w:r w:rsidRPr="00400D40">
        <w:rPr>
          <w:rFonts w:ascii="宋体" w:eastAsia="宋体" w:hAnsi="宋体" w:cs="Times New Roman"/>
        </w:rPr>
        <w:t>0</w:t>
      </w:r>
      <w:r w:rsidRPr="00400D40">
        <w:rPr>
          <w:rFonts w:ascii="宋体" w:eastAsia="宋体" w:hAnsi="宋体" w:cs="Times New Roman" w:hint="eastAsia"/>
        </w:rPr>
        <w:t>%。表决通过。</w:t>
      </w:r>
    </w:p>
    <w:p w:rsidR="00C92649" w:rsidRPr="00400D40" w:rsidRDefault="00C92649" w:rsidP="00400D40">
      <w:pPr>
        <w:pStyle w:val="Default"/>
        <w:spacing w:beforeLines="50" w:line="440" w:lineRule="exact"/>
        <w:ind w:firstLineChars="200" w:firstLine="480"/>
        <w:rPr>
          <w:rFonts w:ascii="宋体" w:eastAsia="宋体" w:hAnsi="宋体" w:cs="Times New Roman"/>
        </w:rPr>
      </w:pPr>
      <w:r w:rsidRPr="00400D40">
        <w:rPr>
          <w:rFonts w:ascii="宋体" w:eastAsia="宋体" w:hAnsi="宋体" w:cs="Times New Roman"/>
        </w:rPr>
        <w:t>其中</w:t>
      </w:r>
      <w:r w:rsidRPr="00400D40">
        <w:rPr>
          <w:rFonts w:ascii="宋体" w:eastAsia="宋体" w:hAnsi="宋体" w:cs="Times New Roman" w:hint="eastAsia"/>
        </w:rPr>
        <w:t>，中小股东表决情况为：同意</w:t>
      </w:r>
      <w:r w:rsidR="006405C8" w:rsidRPr="00400D40">
        <w:rPr>
          <w:rFonts w:ascii="宋体" w:eastAsia="宋体" w:hAnsi="宋体" w:cs="Times New Roman" w:hint="eastAsia"/>
        </w:rPr>
        <w:t>6,580,9</w:t>
      </w:r>
      <w:r w:rsidR="006405C8" w:rsidRPr="00400D40">
        <w:rPr>
          <w:rFonts w:ascii="宋体" w:eastAsia="宋体" w:hAnsi="宋体" w:cs="Times New Roman"/>
        </w:rPr>
        <w:t>00</w:t>
      </w:r>
      <w:r w:rsidRPr="00400D40">
        <w:rPr>
          <w:rFonts w:ascii="宋体" w:eastAsia="宋体" w:hAnsi="宋体" w:cs="Times New Roman" w:hint="eastAsia"/>
        </w:rPr>
        <w:t>股，占出席会议中小股东所持有效表决权的</w:t>
      </w:r>
      <w:r w:rsidR="006405C8" w:rsidRPr="00400D40">
        <w:rPr>
          <w:rFonts w:ascii="宋体" w:eastAsia="宋体" w:hAnsi="宋体" w:cs="Times New Roman"/>
        </w:rPr>
        <w:t>99.8846</w:t>
      </w:r>
      <w:r w:rsidRPr="00400D40">
        <w:rPr>
          <w:rFonts w:ascii="宋体" w:eastAsia="宋体" w:hAnsi="宋体" w:cs="Times New Roman" w:hint="eastAsia"/>
        </w:rPr>
        <w:t>%；</w:t>
      </w:r>
      <w:r w:rsidRPr="00400D40">
        <w:rPr>
          <w:rFonts w:ascii="宋体" w:eastAsia="宋体" w:hAnsi="宋体" w:cs="Times New Roman"/>
        </w:rPr>
        <w:t>反对</w:t>
      </w:r>
      <w:r w:rsidR="001E7DE1" w:rsidRPr="00400D40">
        <w:rPr>
          <w:rFonts w:ascii="宋体" w:eastAsia="宋体" w:hAnsi="宋体" w:cs="Times New Roman"/>
        </w:rPr>
        <w:t>7</w:t>
      </w:r>
      <w:r w:rsidR="001E7DE1" w:rsidRPr="00400D40">
        <w:rPr>
          <w:rFonts w:ascii="宋体" w:eastAsia="宋体" w:hAnsi="宋体" w:cs="Times New Roman" w:hint="eastAsia"/>
        </w:rPr>
        <w:t>,600</w:t>
      </w:r>
      <w:r w:rsidRPr="00400D40">
        <w:rPr>
          <w:rFonts w:ascii="宋体" w:eastAsia="宋体" w:hAnsi="宋体" w:cs="Times New Roman" w:hint="eastAsia"/>
        </w:rPr>
        <w:t>股，占出席会议中小股东所持有效表决权的</w:t>
      </w:r>
      <w:r w:rsidR="006405C8" w:rsidRPr="00400D40">
        <w:rPr>
          <w:rFonts w:ascii="宋体" w:eastAsia="宋体" w:hAnsi="宋体" w:cs="Times New Roman"/>
        </w:rPr>
        <w:t>0.1154</w:t>
      </w:r>
      <w:r w:rsidRPr="00400D40">
        <w:rPr>
          <w:rFonts w:ascii="宋体" w:eastAsia="宋体" w:hAnsi="宋体" w:cs="Times New Roman" w:hint="eastAsia"/>
        </w:rPr>
        <w:t>%；弃权0股，占出席会议中小股东所持有效表决权的</w:t>
      </w:r>
      <w:r w:rsidRPr="00400D40">
        <w:rPr>
          <w:rFonts w:ascii="宋体" w:eastAsia="宋体" w:hAnsi="宋体" w:cs="Times New Roman"/>
        </w:rPr>
        <w:t>0</w:t>
      </w:r>
      <w:r w:rsidRPr="00400D40">
        <w:rPr>
          <w:rFonts w:ascii="宋体" w:eastAsia="宋体" w:hAnsi="宋体" w:cs="Times New Roman" w:hint="eastAsia"/>
        </w:rPr>
        <w:t>%。</w:t>
      </w:r>
    </w:p>
    <w:p w:rsidR="000A37CC" w:rsidRPr="00400D40" w:rsidRDefault="000A37CC" w:rsidP="00400D40">
      <w:pPr>
        <w:pStyle w:val="Default"/>
        <w:numPr>
          <w:ilvl w:val="0"/>
          <w:numId w:val="2"/>
        </w:numPr>
        <w:spacing w:beforeLines="50" w:line="440" w:lineRule="exact"/>
        <w:ind w:left="0" w:firstLineChars="200" w:firstLine="480"/>
        <w:rPr>
          <w:rFonts w:ascii="宋体" w:eastAsia="宋体" w:hAnsi="宋体" w:cs="Times New Roman"/>
        </w:rPr>
      </w:pPr>
      <w:r w:rsidRPr="00400D40">
        <w:rPr>
          <w:rFonts w:ascii="宋体" w:eastAsia="宋体" w:hAnsi="宋体" w:cs="Times New Roman" w:hint="eastAsia"/>
        </w:rPr>
        <w:t>审议公司</w:t>
      </w:r>
      <w:r w:rsidRPr="00400D40">
        <w:rPr>
          <w:rFonts w:ascii="宋体" w:eastAsia="宋体" w:hAnsi="宋体" w:cs="Times New Roman"/>
        </w:rPr>
        <w:t>2019年度利润分配预案的议案</w:t>
      </w:r>
    </w:p>
    <w:p w:rsidR="00C37613" w:rsidRPr="00400D40" w:rsidRDefault="00C37613" w:rsidP="00400D40">
      <w:pPr>
        <w:pStyle w:val="Default"/>
        <w:spacing w:beforeLines="50" w:line="440" w:lineRule="exact"/>
        <w:ind w:firstLineChars="200" w:firstLine="480"/>
        <w:rPr>
          <w:rFonts w:ascii="宋体" w:eastAsia="宋体" w:hAnsi="宋体" w:cs="Times New Roman"/>
        </w:rPr>
      </w:pPr>
      <w:r w:rsidRPr="00400D40">
        <w:rPr>
          <w:rFonts w:ascii="宋体" w:eastAsia="宋体" w:hAnsi="宋体" w:cs="Times New Roman" w:hint="eastAsia"/>
        </w:rPr>
        <w:t>同意</w:t>
      </w:r>
      <w:r w:rsidR="00F9506F" w:rsidRPr="00400D40">
        <w:rPr>
          <w:rFonts w:ascii="宋体" w:eastAsia="宋体" w:hAnsi="宋体" w:cs="Times New Roman" w:hint="eastAsia"/>
        </w:rPr>
        <w:t>354,288,545</w:t>
      </w:r>
      <w:r w:rsidRPr="00400D40">
        <w:rPr>
          <w:rFonts w:ascii="宋体" w:eastAsia="宋体" w:hAnsi="宋体" w:cs="Times New Roman" w:hint="eastAsia"/>
        </w:rPr>
        <w:t>股，占出席会议所有股东所持有效表决权的</w:t>
      </w:r>
      <w:r w:rsidR="00F9506F" w:rsidRPr="00400D40">
        <w:rPr>
          <w:rFonts w:ascii="宋体" w:eastAsia="宋体" w:hAnsi="宋体" w:cs="Times New Roman" w:hint="eastAsia"/>
        </w:rPr>
        <w:t>99.9887</w:t>
      </w:r>
      <w:r w:rsidRPr="00400D40">
        <w:rPr>
          <w:rFonts w:ascii="宋体" w:eastAsia="宋体" w:hAnsi="宋体" w:cs="Times New Roman" w:hint="eastAsia"/>
        </w:rPr>
        <w:t>%；</w:t>
      </w:r>
      <w:r w:rsidRPr="00400D40">
        <w:rPr>
          <w:rFonts w:ascii="宋体" w:eastAsia="宋体" w:hAnsi="宋体" w:cs="Times New Roman"/>
        </w:rPr>
        <w:t>反对</w:t>
      </w:r>
      <w:r w:rsidR="001E7DE1" w:rsidRPr="00400D40">
        <w:rPr>
          <w:rFonts w:ascii="宋体" w:eastAsia="宋体" w:hAnsi="宋体" w:cs="Times New Roman"/>
        </w:rPr>
        <w:t>40</w:t>
      </w:r>
      <w:r w:rsidR="001E7DE1" w:rsidRPr="00400D40">
        <w:rPr>
          <w:rFonts w:ascii="宋体" w:eastAsia="宋体" w:hAnsi="宋体" w:cs="Times New Roman" w:hint="eastAsia"/>
        </w:rPr>
        <w:t>,100</w:t>
      </w:r>
      <w:r w:rsidRPr="00400D40">
        <w:rPr>
          <w:rFonts w:ascii="宋体" w:eastAsia="宋体" w:hAnsi="宋体" w:cs="Times New Roman" w:hint="eastAsia"/>
        </w:rPr>
        <w:t>股，占出席会议所有股东所持有效表决权的</w:t>
      </w:r>
      <w:r w:rsidR="00F9506F" w:rsidRPr="00400D40">
        <w:rPr>
          <w:rFonts w:ascii="宋体" w:eastAsia="宋体" w:hAnsi="宋体" w:cs="Times New Roman" w:hint="eastAsia"/>
        </w:rPr>
        <w:t>0.0113</w:t>
      </w:r>
      <w:r w:rsidRPr="00400D40">
        <w:rPr>
          <w:rFonts w:ascii="宋体" w:eastAsia="宋体" w:hAnsi="宋体" w:cs="Times New Roman" w:hint="eastAsia"/>
        </w:rPr>
        <w:t>%；弃权0股，占出席会议所有股东所持有效表决权的</w:t>
      </w:r>
      <w:r w:rsidRPr="00400D40">
        <w:rPr>
          <w:rFonts w:ascii="宋体" w:eastAsia="宋体" w:hAnsi="宋体" w:cs="Times New Roman"/>
        </w:rPr>
        <w:t>0</w:t>
      </w:r>
      <w:r w:rsidRPr="00400D40">
        <w:rPr>
          <w:rFonts w:ascii="宋体" w:eastAsia="宋体" w:hAnsi="宋体" w:cs="Times New Roman" w:hint="eastAsia"/>
        </w:rPr>
        <w:t>%。表决通过。</w:t>
      </w:r>
    </w:p>
    <w:p w:rsidR="000A37CC" w:rsidRPr="00400D40" w:rsidRDefault="00C37613" w:rsidP="00400D40">
      <w:pPr>
        <w:pStyle w:val="Default"/>
        <w:spacing w:beforeLines="50" w:line="440" w:lineRule="exact"/>
        <w:ind w:firstLineChars="200" w:firstLine="480"/>
        <w:rPr>
          <w:rFonts w:ascii="宋体" w:eastAsia="宋体" w:hAnsi="宋体" w:cs="Times New Roman"/>
        </w:rPr>
      </w:pPr>
      <w:r w:rsidRPr="00400D40">
        <w:rPr>
          <w:rFonts w:ascii="宋体" w:eastAsia="宋体" w:hAnsi="宋体" w:cs="Times New Roman"/>
        </w:rPr>
        <w:t>其中</w:t>
      </w:r>
      <w:r w:rsidRPr="00400D40">
        <w:rPr>
          <w:rFonts w:ascii="宋体" w:eastAsia="宋体" w:hAnsi="宋体" w:cs="Times New Roman" w:hint="eastAsia"/>
        </w:rPr>
        <w:t>，中小股东表决情况为：同意</w:t>
      </w:r>
      <w:r w:rsidR="006405C8" w:rsidRPr="00400D40">
        <w:rPr>
          <w:rFonts w:ascii="宋体" w:eastAsia="宋体" w:hAnsi="宋体" w:cs="Times New Roman" w:hint="eastAsia"/>
        </w:rPr>
        <w:t>6,548,400</w:t>
      </w:r>
      <w:r w:rsidRPr="00400D40">
        <w:rPr>
          <w:rFonts w:ascii="宋体" w:eastAsia="宋体" w:hAnsi="宋体" w:cs="Times New Roman" w:hint="eastAsia"/>
        </w:rPr>
        <w:t>股，占出席会议中小股东所持有效表决权的</w:t>
      </w:r>
      <w:r w:rsidR="006405C8" w:rsidRPr="00400D40">
        <w:rPr>
          <w:rFonts w:ascii="宋体" w:eastAsia="宋体" w:hAnsi="宋体" w:cs="Times New Roman"/>
        </w:rPr>
        <w:t>99.3914</w:t>
      </w:r>
      <w:r w:rsidRPr="00400D40">
        <w:rPr>
          <w:rFonts w:ascii="宋体" w:eastAsia="宋体" w:hAnsi="宋体" w:cs="Times New Roman" w:hint="eastAsia"/>
        </w:rPr>
        <w:t>%；</w:t>
      </w:r>
      <w:r w:rsidRPr="00400D40">
        <w:rPr>
          <w:rFonts w:ascii="宋体" w:eastAsia="宋体" w:hAnsi="宋体" w:cs="Times New Roman"/>
        </w:rPr>
        <w:t>反对</w:t>
      </w:r>
      <w:r w:rsidR="001E7DE1" w:rsidRPr="00400D40">
        <w:rPr>
          <w:rFonts w:ascii="宋体" w:eastAsia="宋体" w:hAnsi="宋体" w:cs="Times New Roman"/>
        </w:rPr>
        <w:t>40</w:t>
      </w:r>
      <w:r w:rsidR="001E7DE1" w:rsidRPr="00400D40">
        <w:rPr>
          <w:rFonts w:ascii="宋体" w:eastAsia="宋体" w:hAnsi="宋体" w:cs="Times New Roman" w:hint="eastAsia"/>
        </w:rPr>
        <w:t>,100</w:t>
      </w:r>
      <w:r w:rsidRPr="00400D40">
        <w:rPr>
          <w:rFonts w:ascii="宋体" w:eastAsia="宋体" w:hAnsi="宋体" w:cs="Times New Roman" w:hint="eastAsia"/>
        </w:rPr>
        <w:t>股，占出席会议中小股东所持有效表决权的</w:t>
      </w:r>
      <w:r w:rsidR="006405C8" w:rsidRPr="00400D40">
        <w:rPr>
          <w:rFonts w:ascii="宋体" w:eastAsia="宋体" w:hAnsi="宋体" w:cs="Times New Roman"/>
        </w:rPr>
        <w:t>0.6086</w:t>
      </w:r>
      <w:r w:rsidRPr="00400D40">
        <w:rPr>
          <w:rFonts w:ascii="宋体" w:eastAsia="宋体" w:hAnsi="宋体" w:cs="Times New Roman" w:hint="eastAsia"/>
        </w:rPr>
        <w:t>%；弃权0股，占出席会议中小股东所持有效表决权的</w:t>
      </w:r>
      <w:r w:rsidRPr="00400D40">
        <w:rPr>
          <w:rFonts w:ascii="宋体" w:eastAsia="宋体" w:hAnsi="宋体" w:cs="Times New Roman"/>
        </w:rPr>
        <w:t>0</w:t>
      </w:r>
      <w:r w:rsidRPr="00400D40">
        <w:rPr>
          <w:rFonts w:ascii="宋体" w:eastAsia="宋体" w:hAnsi="宋体" w:cs="Times New Roman" w:hint="eastAsia"/>
        </w:rPr>
        <w:t>%。</w:t>
      </w:r>
    </w:p>
    <w:p w:rsidR="000A37CC" w:rsidRPr="00400D40" w:rsidRDefault="000A37CC" w:rsidP="00400D40">
      <w:pPr>
        <w:pStyle w:val="Default"/>
        <w:numPr>
          <w:ilvl w:val="0"/>
          <w:numId w:val="2"/>
        </w:numPr>
        <w:spacing w:beforeLines="50" w:line="440" w:lineRule="exact"/>
        <w:ind w:left="0" w:firstLineChars="200" w:firstLine="480"/>
        <w:rPr>
          <w:rFonts w:ascii="宋体" w:eastAsia="宋体" w:hAnsi="宋体" w:cs="Times New Roman"/>
        </w:rPr>
      </w:pPr>
      <w:r w:rsidRPr="00400D40">
        <w:rPr>
          <w:rFonts w:ascii="宋体" w:eastAsia="宋体" w:hAnsi="宋体" w:cs="Times New Roman" w:hint="eastAsia"/>
        </w:rPr>
        <w:t>审议公司续聘</w:t>
      </w:r>
      <w:r w:rsidRPr="00400D40">
        <w:rPr>
          <w:rFonts w:ascii="宋体" w:eastAsia="宋体" w:hAnsi="宋体" w:cs="Times New Roman"/>
        </w:rPr>
        <w:t>2020年度审计机构的议案</w:t>
      </w:r>
    </w:p>
    <w:p w:rsidR="00C37613" w:rsidRPr="00400D40" w:rsidRDefault="00C37613" w:rsidP="00400D40">
      <w:pPr>
        <w:pStyle w:val="Default"/>
        <w:spacing w:beforeLines="50" w:line="440" w:lineRule="exact"/>
        <w:ind w:firstLineChars="200" w:firstLine="480"/>
        <w:rPr>
          <w:rFonts w:ascii="宋体" w:eastAsia="宋体" w:hAnsi="宋体" w:cs="Times New Roman"/>
        </w:rPr>
      </w:pPr>
      <w:r w:rsidRPr="00400D40">
        <w:rPr>
          <w:rFonts w:ascii="宋体" w:eastAsia="宋体" w:hAnsi="宋体" w:cs="Times New Roman" w:hint="eastAsia"/>
        </w:rPr>
        <w:t>同意</w:t>
      </w:r>
      <w:r w:rsidR="00F9506F" w:rsidRPr="00400D40">
        <w:rPr>
          <w:rFonts w:ascii="宋体" w:eastAsia="宋体" w:hAnsi="宋体" w:cs="Times New Roman"/>
        </w:rPr>
        <w:t>354,321,045</w:t>
      </w:r>
      <w:r w:rsidRPr="00400D40">
        <w:rPr>
          <w:rFonts w:ascii="宋体" w:eastAsia="宋体" w:hAnsi="宋体" w:cs="Times New Roman" w:hint="eastAsia"/>
        </w:rPr>
        <w:t>股，占出席会议所有股东所持有效表决权的</w:t>
      </w:r>
      <w:r w:rsidR="00F9506F" w:rsidRPr="00400D40">
        <w:rPr>
          <w:rFonts w:ascii="宋体" w:eastAsia="宋体" w:hAnsi="宋体" w:cs="Times New Roman"/>
        </w:rPr>
        <w:t>99.9979%</w:t>
      </w:r>
      <w:r w:rsidRPr="00400D40">
        <w:rPr>
          <w:rFonts w:ascii="宋体" w:eastAsia="宋体" w:hAnsi="宋体" w:cs="Times New Roman" w:hint="eastAsia"/>
        </w:rPr>
        <w:t>；</w:t>
      </w:r>
      <w:r w:rsidRPr="00400D40">
        <w:rPr>
          <w:rFonts w:ascii="宋体" w:eastAsia="宋体" w:hAnsi="宋体" w:cs="Times New Roman"/>
        </w:rPr>
        <w:t>反对</w:t>
      </w:r>
      <w:r w:rsidR="001E7DE1" w:rsidRPr="00400D40">
        <w:rPr>
          <w:rFonts w:ascii="宋体" w:eastAsia="宋体" w:hAnsi="宋体" w:cs="Times New Roman"/>
        </w:rPr>
        <w:t>7</w:t>
      </w:r>
      <w:r w:rsidR="001E7DE1" w:rsidRPr="00400D40">
        <w:rPr>
          <w:rFonts w:ascii="宋体" w:eastAsia="宋体" w:hAnsi="宋体" w:cs="Times New Roman" w:hint="eastAsia"/>
        </w:rPr>
        <w:t>,600</w:t>
      </w:r>
      <w:r w:rsidRPr="00400D40">
        <w:rPr>
          <w:rFonts w:ascii="宋体" w:eastAsia="宋体" w:hAnsi="宋体" w:cs="Times New Roman" w:hint="eastAsia"/>
        </w:rPr>
        <w:t>股，占出席会议所有股东所持有效表决权的</w:t>
      </w:r>
      <w:r w:rsidR="00F9506F" w:rsidRPr="00400D40">
        <w:rPr>
          <w:rFonts w:ascii="宋体" w:eastAsia="宋体" w:hAnsi="宋体" w:cs="Times New Roman"/>
        </w:rPr>
        <w:t>0.0021</w:t>
      </w:r>
      <w:r w:rsidRPr="00400D40">
        <w:rPr>
          <w:rFonts w:ascii="宋体" w:eastAsia="宋体" w:hAnsi="宋体" w:cs="Times New Roman" w:hint="eastAsia"/>
        </w:rPr>
        <w:t>%；弃权0股，占出席会议所有股东所持有效表决权的</w:t>
      </w:r>
      <w:r w:rsidRPr="00400D40">
        <w:rPr>
          <w:rFonts w:ascii="宋体" w:eastAsia="宋体" w:hAnsi="宋体" w:cs="Times New Roman"/>
        </w:rPr>
        <w:t>0</w:t>
      </w:r>
      <w:r w:rsidRPr="00400D40">
        <w:rPr>
          <w:rFonts w:ascii="宋体" w:eastAsia="宋体" w:hAnsi="宋体" w:cs="Times New Roman" w:hint="eastAsia"/>
        </w:rPr>
        <w:t>%。表决通过。</w:t>
      </w:r>
    </w:p>
    <w:p w:rsidR="000A37CC" w:rsidRPr="00400D40" w:rsidRDefault="00C37613" w:rsidP="00400D40">
      <w:pPr>
        <w:pStyle w:val="Default"/>
        <w:spacing w:beforeLines="50" w:line="440" w:lineRule="exact"/>
        <w:ind w:firstLineChars="200" w:firstLine="480"/>
        <w:rPr>
          <w:rFonts w:ascii="宋体" w:eastAsia="宋体" w:hAnsi="宋体" w:cs="Times New Roman"/>
        </w:rPr>
      </w:pPr>
      <w:r w:rsidRPr="00400D40">
        <w:rPr>
          <w:rFonts w:ascii="宋体" w:eastAsia="宋体" w:hAnsi="宋体" w:cs="Times New Roman"/>
        </w:rPr>
        <w:t>其中</w:t>
      </w:r>
      <w:r w:rsidRPr="00400D40">
        <w:rPr>
          <w:rFonts w:ascii="宋体" w:eastAsia="宋体" w:hAnsi="宋体" w:cs="Times New Roman" w:hint="eastAsia"/>
        </w:rPr>
        <w:t>，中小股东表决情况为：同意</w:t>
      </w:r>
      <w:r w:rsidR="009607CD" w:rsidRPr="00400D40">
        <w:rPr>
          <w:rFonts w:ascii="宋体" w:eastAsia="宋体" w:hAnsi="宋体" w:cs="Times New Roman" w:hint="eastAsia"/>
        </w:rPr>
        <w:t>6,580,900</w:t>
      </w:r>
      <w:r w:rsidRPr="00400D40">
        <w:rPr>
          <w:rFonts w:ascii="宋体" w:eastAsia="宋体" w:hAnsi="宋体" w:cs="Times New Roman" w:hint="eastAsia"/>
        </w:rPr>
        <w:t>股，占出席会议中小股东所持有效表决权的</w:t>
      </w:r>
      <w:r w:rsidR="009607CD" w:rsidRPr="00400D40">
        <w:rPr>
          <w:rFonts w:ascii="宋体" w:eastAsia="宋体" w:hAnsi="宋体" w:cs="Times New Roman"/>
        </w:rPr>
        <w:t>99.8846</w:t>
      </w:r>
      <w:r w:rsidRPr="00400D40">
        <w:rPr>
          <w:rFonts w:ascii="宋体" w:eastAsia="宋体" w:hAnsi="宋体" w:cs="Times New Roman" w:hint="eastAsia"/>
        </w:rPr>
        <w:t>%；</w:t>
      </w:r>
      <w:r w:rsidRPr="00400D40">
        <w:rPr>
          <w:rFonts w:ascii="宋体" w:eastAsia="宋体" w:hAnsi="宋体" w:cs="Times New Roman"/>
        </w:rPr>
        <w:t>反对</w:t>
      </w:r>
      <w:r w:rsidR="001E7DE1" w:rsidRPr="00400D40">
        <w:rPr>
          <w:rFonts w:ascii="宋体" w:eastAsia="宋体" w:hAnsi="宋体" w:cs="Times New Roman"/>
        </w:rPr>
        <w:t>7</w:t>
      </w:r>
      <w:r w:rsidR="001E7DE1" w:rsidRPr="00400D40">
        <w:rPr>
          <w:rFonts w:ascii="宋体" w:eastAsia="宋体" w:hAnsi="宋体" w:cs="Times New Roman" w:hint="eastAsia"/>
        </w:rPr>
        <w:t>,600</w:t>
      </w:r>
      <w:r w:rsidRPr="00400D40">
        <w:rPr>
          <w:rFonts w:ascii="宋体" w:eastAsia="宋体" w:hAnsi="宋体" w:cs="Times New Roman" w:hint="eastAsia"/>
        </w:rPr>
        <w:t>股，占出席会议中小股东所持有效表决权的</w:t>
      </w:r>
      <w:r w:rsidR="009607CD" w:rsidRPr="00400D40">
        <w:rPr>
          <w:rFonts w:ascii="宋体" w:eastAsia="宋体" w:hAnsi="宋体" w:cs="Times New Roman"/>
        </w:rPr>
        <w:t>0.1154</w:t>
      </w:r>
      <w:r w:rsidRPr="00400D40">
        <w:rPr>
          <w:rFonts w:ascii="宋体" w:eastAsia="宋体" w:hAnsi="宋体" w:cs="Times New Roman" w:hint="eastAsia"/>
        </w:rPr>
        <w:t>%；弃权0股，占出席会议中小股东所持有效表决权的</w:t>
      </w:r>
      <w:r w:rsidRPr="00400D40">
        <w:rPr>
          <w:rFonts w:ascii="宋体" w:eastAsia="宋体" w:hAnsi="宋体" w:cs="Times New Roman"/>
        </w:rPr>
        <w:t>0</w:t>
      </w:r>
      <w:r w:rsidRPr="00400D40">
        <w:rPr>
          <w:rFonts w:ascii="宋体" w:eastAsia="宋体" w:hAnsi="宋体" w:cs="Times New Roman" w:hint="eastAsia"/>
        </w:rPr>
        <w:t>%。</w:t>
      </w:r>
    </w:p>
    <w:p w:rsidR="000A37CC" w:rsidRPr="00400D40" w:rsidRDefault="000A37CC" w:rsidP="00400D40">
      <w:pPr>
        <w:pStyle w:val="Default"/>
        <w:numPr>
          <w:ilvl w:val="0"/>
          <w:numId w:val="2"/>
        </w:numPr>
        <w:spacing w:beforeLines="50" w:line="440" w:lineRule="exact"/>
        <w:ind w:left="0" w:firstLineChars="200" w:firstLine="480"/>
        <w:rPr>
          <w:rFonts w:ascii="宋体" w:eastAsia="宋体" w:hAnsi="宋体" w:cs="Times New Roman"/>
        </w:rPr>
      </w:pPr>
      <w:r w:rsidRPr="00400D40">
        <w:rPr>
          <w:rFonts w:ascii="宋体" w:eastAsia="宋体" w:hAnsi="宋体" w:cs="Times New Roman" w:hint="eastAsia"/>
        </w:rPr>
        <w:lastRenderedPageBreak/>
        <w:t>审议公司续聘</w:t>
      </w:r>
      <w:r w:rsidRPr="00400D40">
        <w:rPr>
          <w:rFonts w:ascii="宋体" w:eastAsia="宋体" w:hAnsi="宋体" w:cs="Times New Roman"/>
        </w:rPr>
        <w:t>2020年度内控审计机构的议案</w:t>
      </w:r>
    </w:p>
    <w:p w:rsidR="00C37613" w:rsidRPr="00400D40" w:rsidRDefault="00C37613" w:rsidP="00400D40">
      <w:pPr>
        <w:pStyle w:val="Default"/>
        <w:spacing w:beforeLines="50" w:line="440" w:lineRule="exact"/>
        <w:ind w:firstLineChars="200" w:firstLine="480"/>
        <w:rPr>
          <w:rFonts w:ascii="宋体" w:eastAsia="宋体" w:hAnsi="宋体" w:cs="Times New Roman"/>
        </w:rPr>
      </w:pPr>
      <w:r w:rsidRPr="00400D40">
        <w:rPr>
          <w:rFonts w:ascii="宋体" w:eastAsia="宋体" w:hAnsi="宋体" w:cs="Times New Roman" w:hint="eastAsia"/>
        </w:rPr>
        <w:t>同意</w:t>
      </w:r>
      <w:r w:rsidR="00F9506F" w:rsidRPr="00400D40">
        <w:rPr>
          <w:rFonts w:ascii="宋体" w:eastAsia="宋体" w:hAnsi="宋体" w:cs="Times New Roman"/>
        </w:rPr>
        <w:t>354,318</w:t>
      </w:r>
      <w:r w:rsidR="00F9506F" w:rsidRPr="00400D40">
        <w:rPr>
          <w:rFonts w:ascii="宋体" w:eastAsia="宋体" w:hAnsi="宋体" w:cs="Times New Roman" w:hint="eastAsia"/>
        </w:rPr>
        <w:t>,</w:t>
      </w:r>
      <w:r w:rsidR="00F9506F" w:rsidRPr="00400D40">
        <w:rPr>
          <w:rFonts w:ascii="宋体" w:eastAsia="宋体" w:hAnsi="宋体" w:cs="Times New Roman"/>
        </w:rPr>
        <w:t>045</w:t>
      </w:r>
      <w:r w:rsidRPr="00400D40">
        <w:rPr>
          <w:rFonts w:ascii="宋体" w:eastAsia="宋体" w:hAnsi="宋体" w:cs="Times New Roman" w:hint="eastAsia"/>
        </w:rPr>
        <w:t>股，占出席会议所有股东所持有效表决权的</w:t>
      </w:r>
      <w:r w:rsidR="00F9506F" w:rsidRPr="00400D40">
        <w:rPr>
          <w:rFonts w:ascii="宋体" w:eastAsia="宋体" w:hAnsi="宋体" w:cs="Times New Roman"/>
        </w:rPr>
        <w:t>99.997</w:t>
      </w:r>
      <w:r w:rsidR="00597DF7" w:rsidRPr="00400D40">
        <w:rPr>
          <w:rFonts w:ascii="宋体" w:eastAsia="宋体" w:hAnsi="宋体" w:cs="Times New Roman"/>
        </w:rPr>
        <w:t>0</w:t>
      </w:r>
      <w:r w:rsidRPr="00400D40">
        <w:rPr>
          <w:rFonts w:ascii="宋体" w:eastAsia="宋体" w:hAnsi="宋体" w:cs="Times New Roman" w:hint="eastAsia"/>
        </w:rPr>
        <w:t>%；</w:t>
      </w:r>
      <w:r w:rsidRPr="00400D40">
        <w:rPr>
          <w:rFonts w:ascii="宋体" w:eastAsia="宋体" w:hAnsi="宋体" w:cs="Times New Roman"/>
        </w:rPr>
        <w:t>反对</w:t>
      </w:r>
      <w:r w:rsidR="001E7DE1" w:rsidRPr="00400D40">
        <w:rPr>
          <w:rFonts w:ascii="宋体" w:eastAsia="宋体" w:hAnsi="宋体" w:cs="Times New Roman"/>
        </w:rPr>
        <w:t>10</w:t>
      </w:r>
      <w:r w:rsidR="001E7DE1" w:rsidRPr="00400D40">
        <w:rPr>
          <w:rFonts w:ascii="宋体" w:eastAsia="宋体" w:hAnsi="宋体" w:cs="Times New Roman" w:hint="eastAsia"/>
        </w:rPr>
        <w:t>,600</w:t>
      </w:r>
      <w:r w:rsidRPr="00400D40">
        <w:rPr>
          <w:rFonts w:ascii="宋体" w:eastAsia="宋体" w:hAnsi="宋体" w:cs="Times New Roman" w:hint="eastAsia"/>
        </w:rPr>
        <w:t>股，占出席会议所有股东所持有效表决权的</w:t>
      </w:r>
      <w:r w:rsidR="00F9506F" w:rsidRPr="00400D40">
        <w:rPr>
          <w:rFonts w:ascii="宋体" w:eastAsia="宋体" w:hAnsi="宋体" w:cs="Times New Roman"/>
        </w:rPr>
        <w:t>0.003</w:t>
      </w:r>
      <w:r w:rsidR="00597DF7" w:rsidRPr="00400D40">
        <w:rPr>
          <w:rFonts w:ascii="宋体" w:eastAsia="宋体" w:hAnsi="宋体" w:cs="Times New Roman"/>
        </w:rPr>
        <w:t>0</w:t>
      </w:r>
      <w:r w:rsidRPr="00400D40">
        <w:rPr>
          <w:rFonts w:ascii="宋体" w:eastAsia="宋体" w:hAnsi="宋体" w:cs="Times New Roman" w:hint="eastAsia"/>
        </w:rPr>
        <w:t>%；弃权0股，占出席会议所有股东所持有效表决权的</w:t>
      </w:r>
      <w:r w:rsidRPr="00400D40">
        <w:rPr>
          <w:rFonts w:ascii="宋体" w:eastAsia="宋体" w:hAnsi="宋体" w:cs="Times New Roman"/>
        </w:rPr>
        <w:t>0</w:t>
      </w:r>
      <w:r w:rsidRPr="00400D40">
        <w:rPr>
          <w:rFonts w:ascii="宋体" w:eastAsia="宋体" w:hAnsi="宋体" w:cs="Times New Roman" w:hint="eastAsia"/>
        </w:rPr>
        <w:t>%。表决通过。</w:t>
      </w:r>
    </w:p>
    <w:p w:rsidR="000A37CC" w:rsidRPr="00400D40" w:rsidRDefault="00C37613" w:rsidP="00400D40">
      <w:pPr>
        <w:pStyle w:val="Default"/>
        <w:spacing w:beforeLines="50" w:line="440" w:lineRule="exact"/>
        <w:ind w:firstLineChars="200" w:firstLine="480"/>
        <w:rPr>
          <w:rFonts w:ascii="宋体" w:eastAsia="宋体" w:hAnsi="宋体" w:cs="Times New Roman"/>
        </w:rPr>
      </w:pPr>
      <w:r w:rsidRPr="00400D40">
        <w:rPr>
          <w:rFonts w:ascii="宋体" w:eastAsia="宋体" w:hAnsi="宋体" w:cs="Times New Roman"/>
        </w:rPr>
        <w:t>其中</w:t>
      </w:r>
      <w:r w:rsidRPr="00400D40">
        <w:rPr>
          <w:rFonts w:ascii="宋体" w:eastAsia="宋体" w:hAnsi="宋体" w:cs="Times New Roman" w:hint="eastAsia"/>
        </w:rPr>
        <w:t>，中小股东表决情况为：同意</w:t>
      </w:r>
      <w:r w:rsidR="009607CD" w:rsidRPr="00400D40">
        <w:rPr>
          <w:rFonts w:ascii="宋体" w:eastAsia="宋体" w:hAnsi="宋体" w:cs="Times New Roman" w:hint="eastAsia"/>
        </w:rPr>
        <w:t>6,577,900</w:t>
      </w:r>
      <w:r w:rsidRPr="00400D40">
        <w:rPr>
          <w:rFonts w:ascii="宋体" w:eastAsia="宋体" w:hAnsi="宋体" w:cs="Times New Roman" w:hint="eastAsia"/>
        </w:rPr>
        <w:t>股，占出席会议中小股东所持有效表决权的</w:t>
      </w:r>
      <w:r w:rsidR="009607CD" w:rsidRPr="00400D40">
        <w:rPr>
          <w:rFonts w:ascii="宋体" w:eastAsia="宋体" w:hAnsi="宋体" w:cs="Times New Roman"/>
        </w:rPr>
        <w:t>99.8391</w:t>
      </w:r>
      <w:r w:rsidRPr="00400D40">
        <w:rPr>
          <w:rFonts w:ascii="宋体" w:eastAsia="宋体" w:hAnsi="宋体" w:cs="Times New Roman" w:hint="eastAsia"/>
        </w:rPr>
        <w:t>%；</w:t>
      </w:r>
      <w:r w:rsidRPr="00400D40">
        <w:rPr>
          <w:rFonts w:ascii="宋体" w:eastAsia="宋体" w:hAnsi="宋体" w:cs="Times New Roman"/>
        </w:rPr>
        <w:t>反对</w:t>
      </w:r>
      <w:r w:rsidR="00CC4DCF" w:rsidRPr="00400D40">
        <w:rPr>
          <w:rFonts w:ascii="宋体" w:eastAsia="宋体" w:hAnsi="宋体" w:cs="Times New Roman"/>
        </w:rPr>
        <w:t>10</w:t>
      </w:r>
      <w:r w:rsidR="00CC4DCF" w:rsidRPr="00400D40">
        <w:rPr>
          <w:rFonts w:ascii="宋体" w:eastAsia="宋体" w:hAnsi="宋体" w:cs="Times New Roman" w:hint="eastAsia"/>
        </w:rPr>
        <w:t>,600</w:t>
      </w:r>
      <w:r w:rsidRPr="00400D40">
        <w:rPr>
          <w:rFonts w:ascii="宋体" w:eastAsia="宋体" w:hAnsi="宋体" w:cs="Times New Roman" w:hint="eastAsia"/>
        </w:rPr>
        <w:t>股，占出席会议中小股东所持有效表决权的</w:t>
      </w:r>
      <w:r w:rsidR="009607CD" w:rsidRPr="00400D40">
        <w:rPr>
          <w:rFonts w:ascii="宋体" w:eastAsia="宋体" w:hAnsi="宋体" w:cs="Times New Roman"/>
        </w:rPr>
        <w:t>0.1609</w:t>
      </w:r>
      <w:r w:rsidRPr="00400D40">
        <w:rPr>
          <w:rFonts w:ascii="宋体" w:eastAsia="宋体" w:hAnsi="宋体" w:cs="Times New Roman" w:hint="eastAsia"/>
        </w:rPr>
        <w:t>%；弃权0股，占出席会议中小股东所持有效表决权的</w:t>
      </w:r>
      <w:r w:rsidRPr="00400D40">
        <w:rPr>
          <w:rFonts w:ascii="宋体" w:eastAsia="宋体" w:hAnsi="宋体" w:cs="Times New Roman"/>
        </w:rPr>
        <w:t>0</w:t>
      </w:r>
      <w:r w:rsidRPr="00400D40">
        <w:rPr>
          <w:rFonts w:ascii="宋体" w:eastAsia="宋体" w:hAnsi="宋体" w:cs="Times New Roman" w:hint="eastAsia"/>
        </w:rPr>
        <w:t>%。</w:t>
      </w:r>
    </w:p>
    <w:p w:rsidR="000A37CC" w:rsidRPr="00400D40" w:rsidRDefault="000A37CC" w:rsidP="00400D40">
      <w:pPr>
        <w:pStyle w:val="Default"/>
        <w:numPr>
          <w:ilvl w:val="0"/>
          <w:numId w:val="2"/>
        </w:numPr>
        <w:spacing w:beforeLines="50" w:line="440" w:lineRule="exact"/>
        <w:ind w:left="0" w:firstLineChars="200" w:firstLine="480"/>
        <w:rPr>
          <w:rFonts w:ascii="宋体" w:eastAsia="宋体" w:hAnsi="宋体" w:cs="Times New Roman"/>
        </w:rPr>
      </w:pPr>
      <w:r w:rsidRPr="00400D40">
        <w:rPr>
          <w:rFonts w:ascii="宋体" w:eastAsia="宋体" w:hAnsi="宋体" w:cs="Times New Roman" w:hint="eastAsia"/>
        </w:rPr>
        <w:t>审议公司关于与山钢财务公司重新签订《金融服务协议》及发生金融业务持续关联交易预计的议案</w:t>
      </w:r>
    </w:p>
    <w:p w:rsidR="00C37613" w:rsidRPr="00400D40" w:rsidRDefault="00C37613" w:rsidP="00400D40">
      <w:pPr>
        <w:pStyle w:val="Default"/>
        <w:spacing w:beforeLines="50" w:line="440" w:lineRule="exact"/>
        <w:ind w:firstLineChars="200" w:firstLine="480"/>
        <w:rPr>
          <w:rFonts w:ascii="宋体" w:eastAsia="宋体" w:hAnsi="宋体" w:cs="Times New Roman"/>
        </w:rPr>
      </w:pPr>
      <w:r w:rsidRPr="00400D40">
        <w:rPr>
          <w:rFonts w:ascii="宋体" w:eastAsia="宋体" w:hAnsi="宋体" w:cs="Times New Roman" w:hint="eastAsia"/>
        </w:rPr>
        <w:t>同意</w:t>
      </w:r>
      <w:r w:rsidR="00F9506F" w:rsidRPr="00400D40">
        <w:rPr>
          <w:rFonts w:ascii="宋体" w:eastAsia="宋体" w:hAnsi="宋体" w:cs="Times New Roman" w:hint="eastAsia"/>
        </w:rPr>
        <w:t>6</w:t>
      </w:r>
      <w:r w:rsidR="00F9506F" w:rsidRPr="00400D40">
        <w:rPr>
          <w:rFonts w:ascii="宋体" w:eastAsia="宋体" w:hAnsi="宋体" w:cs="Times New Roman"/>
        </w:rPr>
        <w:t>,</w:t>
      </w:r>
      <w:r w:rsidR="00F9506F" w:rsidRPr="00400D40">
        <w:rPr>
          <w:rFonts w:ascii="宋体" w:eastAsia="宋体" w:hAnsi="宋体" w:cs="Times New Roman" w:hint="eastAsia"/>
        </w:rPr>
        <w:t>577</w:t>
      </w:r>
      <w:r w:rsidR="00F9506F" w:rsidRPr="00400D40">
        <w:rPr>
          <w:rFonts w:ascii="宋体" w:eastAsia="宋体" w:hAnsi="宋体" w:cs="Times New Roman"/>
        </w:rPr>
        <w:t>,</w:t>
      </w:r>
      <w:r w:rsidR="00F9506F" w:rsidRPr="00400D40">
        <w:rPr>
          <w:rFonts w:ascii="宋体" w:eastAsia="宋体" w:hAnsi="宋体" w:cs="Times New Roman" w:hint="eastAsia"/>
        </w:rPr>
        <w:t>900</w:t>
      </w:r>
      <w:r w:rsidR="008B2CE6" w:rsidRPr="00400D40">
        <w:rPr>
          <w:rFonts w:ascii="宋体" w:eastAsia="宋体" w:hAnsi="宋体" w:cs="Times New Roman" w:hint="eastAsia"/>
        </w:rPr>
        <w:t>股，</w:t>
      </w:r>
      <w:r w:rsidR="0023132B" w:rsidRPr="00400D40">
        <w:rPr>
          <w:rFonts w:ascii="宋体" w:eastAsia="宋体" w:hAnsi="宋体" w:cs="Times New Roman" w:hint="eastAsia"/>
          <w:color w:val="auto"/>
        </w:rPr>
        <w:t>占出席会议</w:t>
      </w:r>
      <w:r w:rsidR="008B2CE6" w:rsidRPr="00400D40">
        <w:rPr>
          <w:rFonts w:ascii="宋体" w:eastAsia="宋体" w:hAnsi="宋体" w:cs="Times New Roman" w:hint="eastAsia"/>
          <w:color w:val="auto"/>
        </w:rPr>
        <w:t>非关联股东</w:t>
      </w:r>
      <w:r w:rsidRPr="00400D40">
        <w:rPr>
          <w:rFonts w:ascii="宋体" w:eastAsia="宋体" w:hAnsi="宋体" w:cs="Times New Roman" w:hint="eastAsia"/>
          <w:color w:val="auto"/>
        </w:rPr>
        <w:t>所</w:t>
      </w:r>
      <w:r w:rsidRPr="00400D40">
        <w:rPr>
          <w:rFonts w:ascii="宋体" w:eastAsia="宋体" w:hAnsi="宋体" w:cs="Times New Roman" w:hint="eastAsia"/>
        </w:rPr>
        <w:t>持有效表决权的</w:t>
      </w:r>
      <w:r w:rsidR="00A16576" w:rsidRPr="00400D40">
        <w:rPr>
          <w:rFonts w:ascii="宋体" w:eastAsia="宋体" w:hAnsi="宋体" w:cs="Times New Roman" w:hint="eastAsia"/>
        </w:rPr>
        <w:t>99.8391</w:t>
      </w:r>
      <w:r w:rsidRPr="00400D40">
        <w:rPr>
          <w:rFonts w:ascii="宋体" w:eastAsia="宋体" w:hAnsi="宋体" w:cs="Times New Roman" w:hint="eastAsia"/>
        </w:rPr>
        <w:t>%；</w:t>
      </w:r>
      <w:r w:rsidRPr="00400D40">
        <w:rPr>
          <w:rFonts w:ascii="宋体" w:eastAsia="宋体" w:hAnsi="宋体" w:cs="Times New Roman"/>
        </w:rPr>
        <w:t>反对</w:t>
      </w:r>
      <w:r w:rsidR="00CC4DCF" w:rsidRPr="00400D40">
        <w:rPr>
          <w:rFonts w:ascii="宋体" w:eastAsia="宋体" w:hAnsi="宋体" w:cs="Times New Roman"/>
        </w:rPr>
        <w:t>10</w:t>
      </w:r>
      <w:r w:rsidR="00CC4DCF" w:rsidRPr="00400D40">
        <w:rPr>
          <w:rFonts w:ascii="宋体" w:eastAsia="宋体" w:hAnsi="宋体" w:cs="Times New Roman" w:hint="eastAsia"/>
        </w:rPr>
        <w:t>,600</w:t>
      </w:r>
      <w:r w:rsidRPr="00400D40">
        <w:rPr>
          <w:rFonts w:ascii="宋体" w:eastAsia="宋体" w:hAnsi="宋体" w:cs="Times New Roman" w:hint="eastAsia"/>
        </w:rPr>
        <w:t>股，</w:t>
      </w:r>
      <w:r w:rsidR="001727C8" w:rsidRPr="00400D40">
        <w:rPr>
          <w:rFonts w:ascii="宋体" w:eastAsia="宋体" w:hAnsi="宋体" w:cs="Times New Roman" w:hint="eastAsia"/>
        </w:rPr>
        <w:t>占出席会议非关联股东</w:t>
      </w:r>
      <w:r w:rsidRPr="00400D40">
        <w:rPr>
          <w:rFonts w:ascii="宋体" w:eastAsia="宋体" w:hAnsi="宋体" w:cs="Times New Roman" w:hint="eastAsia"/>
        </w:rPr>
        <w:t>所持有效表决权的</w:t>
      </w:r>
      <w:r w:rsidR="00A16576" w:rsidRPr="00400D40">
        <w:rPr>
          <w:rFonts w:ascii="宋体" w:eastAsia="宋体" w:hAnsi="宋体" w:cs="Times New Roman"/>
        </w:rPr>
        <w:t>0.1609</w:t>
      </w:r>
      <w:r w:rsidRPr="00400D40">
        <w:rPr>
          <w:rFonts w:ascii="宋体" w:eastAsia="宋体" w:hAnsi="宋体" w:cs="Times New Roman" w:hint="eastAsia"/>
        </w:rPr>
        <w:t>%；弃权0股，</w:t>
      </w:r>
      <w:r w:rsidR="001727C8" w:rsidRPr="00400D40">
        <w:rPr>
          <w:rFonts w:ascii="宋体" w:eastAsia="宋体" w:hAnsi="宋体" w:cs="Times New Roman" w:hint="eastAsia"/>
        </w:rPr>
        <w:t>占出席会议非关联股东</w:t>
      </w:r>
      <w:bookmarkStart w:id="0" w:name="_GoBack"/>
      <w:bookmarkEnd w:id="0"/>
      <w:r w:rsidRPr="00400D40">
        <w:rPr>
          <w:rFonts w:ascii="宋体" w:eastAsia="宋体" w:hAnsi="宋体" w:cs="Times New Roman" w:hint="eastAsia"/>
        </w:rPr>
        <w:t>所持有效表决权的</w:t>
      </w:r>
      <w:r w:rsidRPr="00400D40">
        <w:rPr>
          <w:rFonts w:ascii="宋体" w:eastAsia="宋体" w:hAnsi="宋体" w:cs="Times New Roman"/>
        </w:rPr>
        <w:t>0</w:t>
      </w:r>
      <w:r w:rsidRPr="00400D40">
        <w:rPr>
          <w:rFonts w:ascii="宋体" w:eastAsia="宋体" w:hAnsi="宋体" w:cs="Times New Roman" w:hint="eastAsia"/>
        </w:rPr>
        <w:t>%。表决通过。</w:t>
      </w:r>
    </w:p>
    <w:p w:rsidR="000A37CC" w:rsidRPr="00400D40" w:rsidRDefault="00C37613" w:rsidP="00400D40">
      <w:pPr>
        <w:pStyle w:val="Default"/>
        <w:spacing w:beforeLines="50" w:line="440" w:lineRule="exact"/>
        <w:ind w:firstLineChars="200" w:firstLine="480"/>
        <w:rPr>
          <w:rFonts w:ascii="宋体" w:eastAsia="宋体" w:hAnsi="宋体" w:cs="Times New Roman"/>
        </w:rPr>
      </w:pPr>
      <w:r w:rsidRPr="00400D40">
        <w:rPr>
          <w:rFonts w:ascii="宋体" w:eastAsia="宋体" w:hAnsi="宋体" w:cs="Times New Roman"/>
        </w:rPr>
        <w:t>其中</w:t>
      </w:r>
      <w:r w:rsidRPr="00400D40">
        <w:rPr>
          <w:rFonts w:ascii="宋体" w:eastAsia="宋体" w:hAnsi="宋体" w:cs="Times New Roman" w:hint="eastAsia"/>
        </w:rPr>
        <w:t>，中小股东表决情况为：同意</w:t>
      </w:r>
      <w:r w:rsidR="00F27D09" w:rsidRPr="00400D40">
        <w:rPr>
          <w:rFonts w:ascii="宋体" w:eastAsia="宋体" w:hAnsi="宋体" w:cs="Times New Roman" w:hint="eastAsia"/>
        </w:rPr>
        <w:t>6,577,900</w:t>
      </w:r>
      <w:r w:rsidRPr="00400D40">
        <w:rPr>
          <w:rFonts w:ascii="宋体" w:eastAsia="宋体" w:hAnsi="宋体" w:cs="Times New Roman" w:hint="eastAsia"/>
        </w:rPr>
        <w:t>股，占出席会议中小股东所持有效表决权的</w:t>
      </w:r>
      <w:r w:rsidR="00F27D09" w:rsidRPr="00400D40">
        <w:rPr>
          <w:rFonts w:ascii="宋体" w:eastAsia="宋体" w:hAnsi="宋体" w:cs="Times New Roman"/>
        </w:rPr>
        <w:t>99.8391</w:t>
      </w:r>
      <w:r w:rsidRPr="00400D40">
        <w:rPr>
          <w:rFonts w:ascii="宋体" w:eastAsia="宋体" w:hAnsi="宋体" w:cs="Times New Roman" w:hint="eastAsia"/>
        </w:rPr>
        <w:t>%；</w:t>
      </w:r>
      <w:r w:rsidRPr="00400D40">
        <w:rPr>
          <w:rFonts w:ascii="宋体" w:eastAsia="宋体" w:hAnsi="宋体" w:cs="Times New Roman"/>
        </w:rPr>
        <w:t>反对</w:t>
      </w:r>
      <w:r w:rsidR="00CC4DCF" w:rsidRPr="00400D40">
        <w:rPr>
          <w:rFonts w:ascii="宋体" w:eastAsia="宋体" w:hAnsi="宋体" w:cs="Times New Roman"/>
        </w:rPr>
        <w:t>10</w:t>
      </w:r>
      <w:r w:rsidR="00CC4DCF" w:rsidRPr="00400D40">
        <w:rPr>
          <w:rFonts w:ascii="宋体" w:eastAsia="宋体" w:hAnsi="宋体" w:cs="Times New Roman" w:hint="eastAsia"/>
        </w:rPr>
        <w:t>,600</w:t>
      </w:r>
      <w:r w:rsidRPr="00400D40">
        <w:rPr>
          <w:rFonts w:ascii="宋体" w:eastAsia="宋体" w:hAnsi="宋体" w:cs="Times New Roman" w:hint="eastAsia"/>
        </w:rPr>
        <w:t>股，占出席会议中小股东所持有效表决权的</w:t>
      </w:r>
      <w:r w:rsidR="00F27D09" w:rsidRPr="00400D40">
        <w:rPr>
          <w:rFonts w:ascii="宋体" w:eastAsia="宋体" w:hAnsi="宋体" w:cs="Times New Roman"/>
        </w:rPr>
        <w:t>0.1609</w:t>
      </w:r>
      <w:r w:rsidRPr="00400D40">
        <w:rPr>
          <w:rFonts w:ascii="宋体" w:eastAsia="宋体" w:hAnsi="宋体" w:cs="Times New Roman" w:hint="eastAsia"/>
        </w:rPr>
        <w:t>%；弃权0股，占出席会议中小股东所持有效表决权的</w:t>
      </w:r>
      <w:r w:rsidRPr="00400D40">
        <w:rPr>
          <w:rFonts w:ascii="宋体" w:eastAsia="宋体" w:hAnsi="宋体" w:cs="Times New Roman"/>
        </w:rPr>
        <w:t>0</w:t>
      </w:r>
      <w:r w:rsidRPr="00400D40">
        <w:rPr>
          <w:rFonts w:ascii="宋体" w:eastAsia="宋体" w:hAnsi="宋体" w:cs="Times New Roman" w:hint="eastAsia"/>
        </w:rPr>
        <w:t>%。</w:t>
      </w:r>
    </w:p>
    <w:p w:rsidR="001027EA" w:rsidRPr="00400D40" w:rsidRDefault="001027EA" w:rsidP="00400D40">
      <w:pPr>
        <w:pStyle w:val="Default"/>
        <w:spacing w:beforeLines="50" w:line="440" w:lineRule="exact"/>
        <w:ind w:firstLineChars="200" w:firstLine="480"/>
        <w:rPr>
          <w:rFonts w:ascii="宋体" w:eastAsia="宋体" w:hAnsi="宋体" w:cs="Times New Roman"/>
        </w:rPr>
      </w:pPr>
      <w:r w:rsidRPr="00400D40">
        <w:rPr>
          <w:rFonts w:ascii="宋体" w:eastAsia="宋体" w:hAnsi="宋体" w:cs="Times New Roman" w:hint="eastAsia"/>
        </w:rPr>
        <w:t>本议案涉及关联交易，关联股东山东金岭铁矿有限公司回避表决。</w:t>
      </w:r>
    </w:p>
    <w:p w:rsidR="000A37CC" w:rsidRPr="00400D40" w:rsidRDefault="000A37CC" w:rsidP="00400D40">
      <w:pPr>
        <w:pStyle w:val="Default"/>
        <w:numPr>
          <w:ilvl w:val="0"/>
          <w:numId w:val="2"/>
        </w:numPr>
        <w:spacing w:beforeLines="50" w:line="440" w:lineRule="exact"/>
        <w:ind w:left="0" w:firstLineChars="200" w:firstLine="480"/>
        <w:rPr>
          <w:rFonts w:ascii="宋体" w:eastAsia="宋体" w:hAnsi="宋体" w:cs="Times New Roman"/>
        </w:rPr>
      </w:pPr>
      <w:r w:rsidRPr="00400D40">
        <w:rPr>
          <w:rFonts w:ascii="宋体" w:eastAsia="宋体" w:hAnsi="宋体" w:cs="Times New Roman" w:hint="eastAsia"/>
        </w:rPr>
        <w:t>审议公司</w:t>
      </w:r>
      <w:r w:rsidRPr="00400D40">
        <w:rPr>
          <w:rFonts w:ascii="宋体" w:eastAsia="宋体" w:hAnsi="宋体" w:cs="Times New Roman"/>
        </w:rPr>
        <w:t>2019年度日常关联交易确认及2020年度日常关联交易预计的议案</w:t>
      </w:r>
    </w:p>
    <w:p w:rsidR="00C37613" w:rsidRPr="00400D40" w:rsidRDefault="00C37613" w:rsidP="00400D40">
      <w:pPr>
        <w:pStyle w:val="Default"/>
        <w:spacing w:beforeLines="50" w:line="440" w:lineRule="exact"/>
        <w:ind w:firstLineChars="200" w:firstLine="480"/>
        <w:rPr>
          <w:rFonts w:ascii="宋体" w:eastAsia="宋体" w:hAnsi="宋体" w:cs="Times New Roman"/>
        </w:rPr>
      </w:pPr>
      <w:r w:rsidRPr="00400D40">
        <w:rPr>
          <w:rFonts w:ascii="宋体" w:eastAsia="宋体" w:hAnsi="宋体" w:cs="Times New Roman" w:hint="eastAsia"/>
        </w:rPr>
        <w:t>同意</w:t>
      </w:r>
      <w:r w:rsidR="00A16576" w:rsidRPr="00400D40">
        <w:rPr>
          <w:rFonts w:ascii="宋体" w:eastAsia="宋体" w:hAnsi="宋体" w:cs="Times New Roman" w:hint="eastAsia"/>
        </w:rPr>
        <w:t>6,565,500</w:t>
      </w:r>
      <w:r w:rsidRPr="00400D40">
        <w:rPr>
          <w:rFonts w:ascii="宋体" w:eastAsia="宋体" w:hAnsi="宋体" w:cs="Times New Roman" w:hint="eastAsia"/>
        </w:rPr>
        <w:t>股，</w:t>
      </w:r>
      <w:r w:rsidR="0023132B" w:rsidRPr="00400D40">
        <w:rPr>
          <w:rFonts w:ascii="宋体" w:eastAsia="宋体" w:hAnsi="宋体" w:cs="Times New Roman" w:hint="eastAsia"/>
          <w:color w:val="auto"/>
        </w:rPr>
        <w:t>占出席会议</w:t>
      </w:r>
      <w:r w:rsidR="008B2CE6" w:rsidRPr="00400D40">
        <w:rPr>
          <w:rFonts w:ascii="宋体" w:eastAsia="宋体" w:hAnsi="宋体" w:cs="Times New Roman" w:hint="eastAsia"/>
          <w:color w:val="auto"/>
        </w:rPr>
        <w:t>非关联股东</w:t>
      </w:r>
      <w:r w:rsidRPr="00400D40">
        <w:rPr>
          <w:rFonts w:ascii="宋体" w:eastAsia="宋体" w:hAnsi="宋体" w:cs="Times New Roman" w:hint="eastAsia"/>
        </w:rPr>
        <w:t>所持有效表决权的</w:t>
      </w:r>
      <w:r w:rsidR="00A16576" w:rsidRPr="00400D40">
        <w:rPr>
          <w:rFonts w:ascii="宋体" w:eastAsia="宋体" w:hAnsi="宋体" w:cs="Times New Roman" w:hint="eastAsia"/>
        </w:rPr>
        <w:t>99.6509</w:t>
      </w:r>
      <w:r w:rsidRPr="00400D40">
        <w:rPr>
          <w:rFonts w:ascii="宋体" w:eastAsia="宋体" w:hAnsi="宋体" w:cs="Times New Roman" w:hint="eastAsia"/>
        </w:rPr>
        <w:t>%；</w:t>
      </w:r>
      <w:r w:rsidRPr="00400D40">
        <w:rPr>
          <w:rFonts w:ascii="宋体" w:eastAsia="宋体" w:hAnsi="宋体" w:cs="Times New Roman"/>
        </w:rPr>
        <w:t>反对</w:t>
      </w:r>
      <w:r w:rsidR="00CC4DCF" w:rsidRPr="00400D40">
        <w:rPr>
          <w:rFonts w:ascii="宋体" w:eastAsia="宋体" w:hAnsi="宋体" w:cs="Times New Roman"/>
        </w:rPr>
        <w:t>7</w:t>
      </w:r>
      <w:r w:rsidR="00CC4DCF" w:rsidRPr="00400D40">
        <w:rPr>
          <w:rFonts w:ascii="宋体" w:eastAsia="宋体" w:hAnsi="宋体" w:cs="Times New Roman" w:hint="eastAsia"/>
        </w:rPr>
        <w:t>,600</w:t>
      </w:r>
      <w:r w:rsidRPr="00400D40">
        <w:rPr>
          <w:rFonts w:ascii="宋体" w:eastAsia="宋体" w:hAnsi="宋体" w:cs="Times New Roman" w:hint="eastAsia"/>
        </w:rPr>
        <w:t>股，</w:t>
      </w:r>
      <w:r w:rsidR="001727C8" w:rsidRPr="00400D40">
        <w:rPr>
          <w:rFonts w:ascii="宋体" w:eastAsia="宋体" w:hAnsi="宋体" w:cs="Times New Roman" w:hint="eastAsia"/>
        </w:rPr>
        <w:t>占出席会议非关联股东</w:t>
      </w:r>
      <w:r w:rsidRPr="00400D40">
        <w:rPr>
          <w:rFonts w:ascii="宋体" w:eastAsia="宋体" w:hAnsi="宋体" w:cs="Times New Roman" w:hint="eastAsia"/>
        </w:rPr>
        <w:t>所持有效表决权的</w:t>
      </w:r>
      <w:r w:rsidR="00A16576" w:rsidRPr="00400D40">
        <w:rPr>
          <w:rFonts w:ascii="宋体" w:eastAsia="宋体" w:hAnsi="宋体" w:cs="Times New Roman"/>
        </w:rPr>
        <w:t>0.1154</w:t>
      </w:r>
      <w:r w:rsidRPr="00400D40">
        <w:rPr>
          <w:rFonts w:ascii="宋体" w:eastAsia="宋体" w:hAnsi="宋体" w:cs="Times New Roman" w:hint="eastAsia"/>
        </w:rPr>
        <w:t>%；弃权</w:t>
      </w:r>
      <w:r w:rsidR="00CC4DCF" w:rsidRPr="00400D40">
        <w:rPr>
          <w:rFonts w:ascii="宋体" w:eastAsia="宋体" w:hAnsi="宋体" w:cs="Times New Roman"/>
        </w:rPr>
        <w:t>15</w:t>
      </w:r>
      <w:r w:rsidR="00CC4DCF" w:rsidRPr="00400D40">
        <w:rPr>
          <w:rFonts w:ascii="宋体" w:eastAsia="宋体" w:hAnsi="宋体" w:cs="Times New Roman" w:hint="eastAsia"/>
        </w:rPr>
        <w:t>,400</w:t>
      </w:r>
      <w:r w:rsidRPr="00400D40">
        <w:rPr>
          <w:rFonts w:ascii="宋体" w:eastAsia="宋体" w:hAnsi="宋体" w:cs="Times New Roman" w:hint="eastAsia"/>
        </w:rPr>
        <w:t>股，</w:t>
      </w:r>
      <w:r w:rsidR="001727C8" w:rsidRPr="00400D40">
        <w:rPr>
          <w:rFonts w:ascii="宋体" w:eastAsia="宋体" w:hAnsi="宋体" w:cs="Times New Roman" w:hint="eastAsia"/>
        </w:rPr>
        <w:t>占出席会议非关联股东</w:t>
      </w:r>
      <w:r w:rsidRPr="00400D40">
        <w:rPr>
          <w:rFonts w:ascii="宋体" w:eastAsia="宋体" w:hAnsi="宋体" w:cs="Times New Roman" w:hint="eastAsia"/>
        </w:rPr>
        <w:t>所持有效表决权的</w:t>
      </w:r>
      <w:r w:rsidR="00A16576" w:rsidRPr="00400D40">
        <w:rPr>
          <w:rFonts w:ascii="宋体" w:eastAsia="宋体" w:hAnsi="宋体" w:cs="Times New Roman"/>
        </w:rPr>
        <w:t>0.2337</w:t>
      </w:r>
      <w:r w:rsidRPr="00400D40">
        <w:rPr>
          <w:rFonts w:ascii="宋体" w:eastAsia="宋体" w:hAnsi="宋体" w:cs="Times New Roman" w:hint="eastAsia"/>
        </w:rPr>
        <w:t>%。表决通过。</w:t>
      </w:r>
    </w:p>
    <w:p w:rsidR="000A37CC" w:rsidRPr="00400D40" w:rsidRDefault="00C37613" w:rsidP="00400D40">
      <w:pPr>
        <w:pStyle w:val="Default"/>
        <w:spacing w:beforeLines="50" w:line="440" w:lineRule="exact"/>
        <w:ind w:firstLineChars="200" w:firstLine="480"/>
        <w:rPr>
          <w:rFonts w:ascii="宋体" w:eastAsia="宋体" w:hAnsi="宋体" w:cs="Times New Roman"/>
        </w:rPr>
      </w:pPr>
      <w:r w:rsidRPr="00400D40">
        <w:rPr>
          <w:rFonts w:ascii="宋体" w:eastAsia="宋体" w:hAnsi="宋体" w:cs="Times New Roman"/>
        </w:rPr>
        <w:t>其中</w:t>
      </w:r>
      <w:r w:rsidRPr="00400D40">
        <w:rPr>
          <w:rFonts w:ascii="宋体" w:eastAsia="宋体" w:hAnsi="宋体" w:cs="Times New Roman" w:hint="eastAsia"/>
        </w:rPr>
        <w:t>，中小股东表决情况为：同意</w:t>
      </w:r>
      <w:r w:rsidR="008E3006" w:rsidRPr="00400D40">
        <w:rPr>
          <w:rFonts w:ascii="宋体" w:eastAsia="宋体" w:hAnsi="宋体" w:cs="Times New Roman" w:hint="eastAsia"/>
        </w:rPr>
        <w:t>6,565,500</w:t>
      </w:r>
      <w:r w:rsidRPr="00400D40">
        <w:rPr>
          <w:rFonts w:ascii="宋体" w:eastAsia="宋体" w:hAnsi="宋体" w:cs="Times New Roman" w:hint="eastAsia"/>
        </w:rPr>
        <w:t>股，占出席会议中小股东所持有效表决权的</w:t>
      </w:r>
      <w:r w:rsidR="008E3006" w:rsidRPr="00400D40">
        <w:rPr>
          <w:rFonts w:ascii="宋体" w:eastAsia="宋体" w:hAnsi="宋体" w:cs="Times New Roman" w:hint="eastAsia"/>
        </w:rPr>
        <w:t>99.6509</w:t>
      </w:r>
      <w:r w:rsidRPr="00400D40">
        <w:rPr>
          <w:rFonts w:ascii="宋体" w:eastAsia="宋体" w:hAnsi="宋体" w:cs="Times New Roman" w:hint="eastAsia"/>
        </w:rPr>
        <w:t>%；</w:t>
      </w:r>
      <w:r w:rsidRPr="00400D40">
        <w:rPr>
          <w:rFonts w:ascii="宋体" w:eastAsia="宋体" w:hAnsi="宋体" w:cs="Times New Roman"/>
        </w:rPr>
        <w:t>反对</w:t>
      </w:r>
      <w:r w:rsidR="00CC4DCF" w:rsidRPr="00400D40">
        <w:rPr>
          <w:rFonts w:ascii="宋体" w:eastAsia="宋体" w:hAnsi="宋体" w:cs="Times New Roman"/>
        </w:rPr>
        <w:t>7</w:t>
      </w:r>
      <w:r w:rsidR="00CC4DCF" w:rsidRPr="00400D40">
        <w:rPr>
          <w:rFonts w:ascii="宋体" w:eastAsia="宋体" w:hAnsi="宋体" w:cs="Times New Roman" w:hint="eastAsia"/>
        </w:rPr>
        <w:t>,600</w:t>
      </w:r>
      <w:r w:rsidRPr="00400D40">
        <w:rPr>
          <w:rFonts w:ascii="宋体" w:eastAsia="宋体" w:hAnsi="宋体" w:cs="Times New Roman" w:hint="eastAsia"/>
        </w:rPr>
        <w:t>股，占出席会议中小股东所持有效表决权的</w:t>
      </w:r>
      <w:r w:rsidR="008E3006" w:rsidRPr="00400D40">
        <w:rPr>
          <w:rFonts w:ascii="宋体" w:eastAsia="宋体" w:hAnsi="宋体" w:cs="Times New Roman"/>
        </w:rPr>
        <w:t>0.1154</w:t>
      </w:r>
      <w:r w:rsidRPr="00400D40">
        <w:rPr>
          <w:rFonts w:ascii="宋体" w:eastAsia="宋体" w:hAnsi="宋体" w:cs="Times New Roman" w:hint="eastAsia"/>
        </w:rPr>
        <w:t>%；弃权</w:t>
      </w:r>
      <w:r w:rsidR="00CC4DCF" w:rsidRPr="00400D40">
        <w:rPr>
          <w:rFonts w:ascii="宋体" w:eastAsia="宋体" w:hAnsi="宋体" w:cs="Times New Roman"/>
        </w:rPr>
        <w:t>15</w:t>
      </w:r>
      <w:r w:rsidR="00CC4DCF" w:rsidRPr="00400D40">
        <w:rPr>
          <w:rFonts w:ascii="宋体" w:eastAsia="宋体" w:hAnsi="宋体" w:cs="Times New Roman" w:hint="eastAsia"/>
        </w:rPr>
        <w:t>,400</w:t>
      </w:r>
      <w:r w:rsidRPr="00400D40">
        <w:rPr>
          <w:rFonts w:ascii="宋体" w:eastAsia="宋体" w:hAnsi="宋体" w:cs="Times New Roman" w:hint="eastAsia"/>
        </w:rPr>
        <w:t>股，占出席会议中小股东所持有效表决权的</w:t>
      </w:r>
      <w:r w:rsidR="008E3006" w:rsidRPr="00400D40">
        <w:rPr>
          <w:rFonts w:ascii="宋体" w:eastAsia="宋体" w:hAnsi="宋体" w:cs="Times New Roman"/>
        </w:rPr>
        <w:t>0.2337</w:t>
      </w:r>
      <w:r w:rsidRPr="00400D40">
        <w:rPr>
          <w:rFonts w:ascii="宋体" w:eastAsia="宋体" w:hAnsi="宋体" w:cs="Times New Roman" w:hint="eastAsia"/>
        </w:rPr>
        <w:t>%。</w:t>
      </w:r>
    </w:p>
    <w:p w:rsidR="001027EA" w:rsidRPr="00400D40" w:rsidRDefault="001027EA" w:rsidP="00400D40">
      <w:pPr>
        <w:pStyle w:val="Default"/>
        <w:spacing w:beforeLines="50" w:line="440" w:lineRule="exact"/>
        <w:ind w:firstLineChars="200" w:firstLine="480"/>
        <w:rPr>
          <w:rFonts w:ascii="宋体" w:eastAsia="宋体" w:hAnsi="宋体" w:cs="Times New Roman"/>
        </w:rPr>
      </w:pPr>
      <w:r w:rsidRPr="00400D40">
        <w:rPr>
          <w:rFonts w:ascii="宋体" w:eastAsia="宋体" w:hAnsi="宋体" w:cs="Times New Roman" w:hint="eastAsia"/>
        </w:rPr>
        <w:t>本议案涉及关联交易，关联股东山东金岭铁矿有限公司回避表决。</w:t>
      </w:r>
    </w:p>
    <w:p w:rsidR="000A37CC" w:rsidRPr="00400D40" w:rsidRDefault="000A37CC" w:rsidP="00400D40">
      <w:pPr>
        <w:pStyle w:val="Default"/>
        <w:numPr>
          <w:ilvl w:val="0"/>
          <w:numId w:val="2"/>
        </w:numPr>
        <w:spacing w:beforeLines="50" w:line="440" w:lineRule="exact"/>
        <w:rPr>
          <w:rFonts w:ascii="宋体" w:eastAsia="宋体" w:hAnsi="宋体" w:cs="Times New Roman"/>
        </w:rPr>
      </w:pPr>
      <w:r w:rsidRPr="00400D40">
        <w:rPr>
          <w:rFonts w:ascii="宋体" w:eastAsia="宋体" w:hAnsi="宋体" w:cs="Times New Roman" w:hint="eastAsia"/>
        </w:rPr>
        <w:t>审议公司关于修订《公司章程》部分条款的议案</w:t>
      </w:r>
    </w:p>
    <w:p w:rsidR="00C37613" w:rsidRPr="00400D40" w:rsidRDefault="00C37613" w:rsidP="00400D40">
      <w:pPr>
        <w:pStyle w:val="Default"/>
        <w:spacing w:beforeLines="50" w:line="440" w:lineRule="exact"/>
        <w:ind w:firstLineChars="200" w:firstLine="480"/>
        <w:rPr>
          <w:rFonts w:ascii="宋体" w:eastAsia="宋体" w:hAnsi="宋体" w:cs="Times New Roman"/>
        </w:rPr>
      </w:pPr>
      <w:r w:rsidRPr="00400D40">
        <w:rPr>
          <w:rFonts w:ascii="宋体" w:eastAsia="宋体" w:hAnsi="宋体" w:cs="Times New Roman" w:hint="eastAsia"/>
        </w:rPr>
        <w:lastRenderedPageBreak/>
        <w:t>同意</w:t>
      </w:r>
      <w:r w:rsidR="00A16576" w:rsidRPr="00400D40">
        <w:rPr>
          <w:rFonts w:ascii="宋体" w:eastAsia="宋体" w:hAnsi="宋体" w:cs="Times New Roman"/>
        </w:rPr>
        <w:t>354,318,045</w:t>
      </w:r>
      <w:r w:rsidRPr="00400D40">
        <w:rPr>
          <w:rFonts w:ascii="宋体" w:eastAsia="宋体" w:hAnsi="宋体" w:cs="Times New Roman" w:hint="eastAsia"/>
        </w:rPr>
        <w:t>股，占出席会议所有股东所持有效表决权的</w:t>
      </w:r>
      <w:r w:rsidR="00A16576" w:rsidRPr="00400D40">
        <w:rPr>
          <w:rFonts w:ascii="宋体" w:eastAsia="宋体" w:hAnsi="宋体" w:cs="Times New Roman" w:hint="eastAsia"/>
        </w:rPr>
        <w:t>99.997</w:t>
      </w:r>
      <w:r w:rsidR="00FB60AE" w:rsidRPr="00400D40">
        <w:rPr>
          <w:rFonts w:ascii="宋体" w:eastAsia="宋体" w:hAnsi="宋体" w:cs="Times New Roman"/>
        </w:rPr>
        <w:t>0</w:t>
      </w:r>
      <w:r w:rsidRPr="00400D40">
        <w:rPr>
          <w:rFonts w:ascii="宋体" w:eastAsia="宋体" w:hAnsi="宋体" w:cs="Times New Roman" w:hint="eastAsia"/>
        </w:rPr>
        <w:t>%；</w:t>
      </w:r>
      <w:r w:rsidRPr="00400D40">
        <w:rPr>
          <w:rFonts w:ascii="宋体" w:eastAsia="宋体" w:hAnsi="宋体" w:cs="Times New Roman"/>
        </w:rPr>
        <w:t>反对</w:t>
      </w:r>
      <w:r w:rsidR="00CC4DCF" w:rsidRPr="00400D40">
        <w:rPr>
          <w:rFonts w:ascii="宋体" w:eastAsia="宋体" w:hAnsi="宋体" w:cs="Times New Roman"/>
        </w:rPr>
        <w:t>10</w:t>
      </w:r>
      <w:r w:rsidR="00CC4DCF" w:rsidRPr="00400D40">
        <w:rPr>
          <w:rFonts w:ascii="宋体" w:eastAsia="宋体" w:hAnsi="宋体" w:cs="Times New Roman" w:hint="eastAsia"/>
        </w:rPr>
        <w:t>,600</w:t>
      </w:r>
      <w:r w:rsidRPr="00400D40">
        <w:rPr>
          <w:rFonts w:ascii="宋体" w:eastAsia="宋体" w:hAnsi="宋体" w:cs="Times New Roman" w:hint="eastAsia"/>
        </w:rPr>
        <w:t>股，占出席会议所有股东所持有效表决权的</w:t>
      </w:r>
      <w:r w:rsidR="00A16576" w:rsidRPr="00400D40">
        <w:rPr>
          <w:rFonts w:ascii="宋体" w:eastAsia="宋体" w:hAnsi="宋体" w:cs="Times New Roman"/>
        </w:rPr>
        <w:t>0.003</w:t>
      </w:r>
      <w:r w:rsidR="00FB60AE" w:rsidRPr="00400D40">
        <w:rPr>
          <w:rFonts w:ascii="宋体" w:eastAsia="宋体" w:hAnsi="宋体" w:cs="Times New Roman"/>
        </w:rPr>
        <w:t>0</w:t>
      </w:r>
      <w:r w:rsidRPr="00400D40">
        <w:rPr>
          <w:rFonts w:ascii="宋体" w:eastAsia="宋体" w:hAnsi="宋体" w:cs="Times New Roman" w:hint="eastAsia"/>
        </w:rPr>
        <w:t>%；弃权0股，占出席会议所有股东所持有效表决权的</w:t>
      </w:r>
      <w:r w:rsidRPr="00400D40">
        <w:rPr>
          <w:rFonts w:ascii="宋体" w:eastAsia="宋体" w:hAnsi="宋体" w:cs="Times New Roman"/>
        </w:rPr>
        <w:t>0</w:t>
      </w:r>
      <w:r w:rsidRPr="00400D40">
        <w:rPr>
          <w:rFonts w:ascii="宋体" w:eastAsia="宋体" w:hAnsi="宋体" w:cs="Times New Roman" w:hint="eastAsia"/>
        </w:rPr>
        <w:t>%。表决通过。</w:t>
      </w:r>
      <w:r w:rsidR="007C2EB1" w:rsidRPr="00400D40">
        <w:rPr>
          <w:rFonts w:ascii="宋体" w:eastAsia="宋体" w:hAnsi="宋体" w:cs="Times New Roman" w:hint="eastAsia"/>
        </w:rPr>
        <w:t>该议案为特别决议事项，获得出席本次股东大会有效表决权股份总数的三分之二以上通过。</w:t>
      </w:r>
    </w:p>
    <w:p w:rsidR="000A37CC" w:rsidRPr="00400D40" w:rsidRDefault="00C37613" w:rsidP="00400D40">
      <w:pPr>
        <w:pStyle w:val="Default"/>
        <w:spacing w:beforeLines="50" w:line="440" w:lineRule="exact"/>
        <w:ind w:firstLineChars="200" w:firstLine="480"/>
        <w:rPr>
          <w:rFonts w:ascii="宋体" w:eastAsia="宋体" w:hAnsi="宋体" w:cs="Times New Roman"/>
        </w:rPr>
      </w:pPr>
      <w:r w:rsidRPr="00400D40">
        <w:rPr>
          <w:rFonts w:ascii="宋体" w:eastAsia="宋体" w:hAnsi="宋体" w:cs="Times New Roman"/>
        </w:rPr>
        <w:t>其中</w:t>
      </w:r>
      <w:r w:rsidRPr="00400D40">
        <w:rPr>
          <w:rFonts w:ascii="宋体" w:eastAsia="宋体" w:hAnsi="宋体" w:cs="Times New Roman" w:hint="eastAsia"/>
        </w:rPr>
        <w:t>，中小股东表决情况为：同意</w:t>
      </w:r>
      <w:r w:rsidR="00FB60AE" w:rsidRPr="00400D40">
        <w:rPr>
          <w:rFonts w:ascii="宋体" w:eastAsia="宋体" w:hAnsi="宋体" w:cs="Times New Roman" w:hint="eastAsia"/>
        </w:rPr>
        <w:t>6,577,900</w:t>
      </w:r>
      <w:r w:rsidRPr="00400D40">
        <w:rPr>
          <w:rFonts w:ascii="宋体" w:eastAsia="宋体" w:hAnsi="宋体" w:cs="Times New Roman" w:hint="eastAsia"/>
        </w:rPr>
        <w:t>股，占出席会议中小股东所持有效表决权的</w:t>
      </w:r>
      <w:r w:rsidR="00FB60AE" w:rsidRPr="00400D40">
        <w:rPr>
          <w:rFonts w:ascii="宋体" w:eastAsia="宋体" w:hAnsi="宋体" w:cs="Times New Roman" w:hint="eastAsia"/>
        </w:rPr>
        <w:t>99.8391</w:t>
      </w:r>
      <w:r w:rsidRPr="00400D40">
        <w:rPr>
          <w:rFonts w:ascii="宋体" w:eastAsia="宋体" w:hAnsi="宋体" w:cs="Times New Roman" w:hint="eastAsia"/>
        </w:rPr>
        <w:t>%；</w:t>
      </w:r>
      <w:r w:rsidRPr="00400D40">
        <w:rPr>
          <w:rFonts w:ascii="宋体" w:eastAsia="宋体" w:hAnsi="宋体" w:cs="Times New Roman"/>
        </w:rPr>
        <w:t>反对</w:t>
      </w:r>
      <w:r w:rsidR="00CC4DCF" w:rsidRPr="00400D40">
        <w:rPr>
          <w:rFonts w:ascii="宋体" w:eastAsia="宋体" w:hAnsi="宋体" w:cs="Times New Roman"/>
        </w:rPr>
        <w:t>10</w:t>
      </w:r>
      <w:r w:rsidR="00CC4DCF" w:rsidRPr="00400D40">
        <w:rPr>
          <w:rFonts w:ascii="宋体" w:eastAsia="宋体" w:hAnsi="宋体" w:cs="Times New Roman" w:hint="eastAsia"/>
        </w:rPr>
        <w:t>,600</w:t>
      </w:r>
      <w:r w:rsidRPr="00400D40">
        <w:rPr>
          <w:rFonts w:ascii="宋体" w:eastAsia="宋体" w:hAnsi="宋体" w:cs="Times New Roman" w:hint="eastAsia"/>
        </w:rPr>
        <w:t>股，占出席会议中小股东所持有效表决权的</w:t>
      </w:r>
      <w:r w:rsidR="00FB60AE" w:rsidRPr="00400D40">
        <w:rPr>
          <w:rFonts w:ascii="宋体" w:eastAsia="宋体" w:hAnsi="宋体" w:cs="Times New Roman"/>
        </w:rPr>
        <w:t>0.1609</w:t>
      </w:r>
      <w:r w:rsidRPr="00400D40">
        <w:rPr>
          <w:rFonts w:ascii="宋体" w:eastAsia="宋体" w:hAnsi="宋体" w:cs="Times New Roman" w:hint="eastAsia"/>
        </w:rPr>
        <w:t>%；弃权0股，占出席会议中小股东所持有效表决权的</w:t>
      </w:r>
      <w:r w:rsidRPr="00400D40">
        <w:rPr>
          <w:rFonts w:ascii="宋体" w:eastAsia="宋体" w:hAnsi="宋体" w:cs="Times New Roman"/>
        </w:rPr>
        <w:t>0</w:t>
      </w:r>
      <w:r w:rsidRPr="00400D40">
        <w:rPr>
          <w:rFonts w:ascii="宋体" w:eastAsia="宋体" w:hAnsi="宋体" w:cs="Times New Roman" w:hint="eastAsia"/>
        </w:rPr>
        <w:t>%。</w:t>
      </w:r>
    </w:p>
    <w:p w:rsidR="000A37CC" w:rsidRPr="00400D40" w:rsidRDefault="000A37CC" w:rsidP="00400D40">
      <w:pPr>
        <w:pStyle w:val="Default"/>
        <w:numPr>
          <w:ilvl w:val="0"/>
          <w:numId w:val="2"/>
        </w:numPr>
        <w:spacing w:beforeLines="50" w:line="440" w:lineRule="exact"/>
        <w:rPr>
          <w:rFonts w:ascii="宋体" w:eastAsia="宋体" w:hAnsi="宋体" w:cs="Times New Roman"/>
        </w:rPr>
      </w:pPr>
      <w:r w:rsidRPr="00400D40">
        <w:rPr>
          <w:rFonts w:ascii="宋体" w:eastAsia="宋体" w:hAnsi="宋体" w:cs="Times New Roman" w:hint="eastAsia"/>
        </w:rPr>
        <w:t>审议公司关于修订《股东大会议事规则》部分条款的议案</w:t>
      </w:r>
    </w:p>
    <w:p w:rsidR="00C37613" w:rsidRPr="00400D40" w:rsidRDefault="00C37613" w:rsidP="00400D40">
      <w:pPr>
        <w:pStyle w:val="Default"/>
        <w:spacing w:beforeLines="50" w:line="440" w:lineRule="exact"/>
        <w:ind w:firstLineChars="200" w:firstLine="480"/>
        <w:rPr>
          <w:rFonts w:ascii="宋体" w:eastAsia="宋体" w:hAnsi="宋体" w:cs="Times New Roman"/>
        </w:rPr>
      </w:pPr>
      <w:r w:rsidRPr="00400D40">
        <w:rPr>
          <w:rFonts w:ascii="宋体" w:eastAsia="宋体" w:hAnsi="宋体" w:cs="Times New Roman" w:hint="eastAsia"/>
        </w:rPr>
        <w:t>同意</w:t>
      </w:r>
      <w:r w:rsidR="00A16576" w:rsidRPr="00400D40">
        <w:rPr>
          <w:rFonts w:ascii="宋体" w:eastAsia="宋体" w:hAnsi="宋体" w:cs="Times New Roman"/>
        </w:rPr>
        <w:t>354,318,045</w:t>
      </w:r>
      <w:r w:rsidRPr="00400D40">
        <w:rPr>
          <w:rFonts w:ascii="宋体" w:eastAsia="宋体" w:hAnsi="宋体" w:cs="Times New Roman" w:hint="eastAsia"/>
        </w:rPr>
        <w:t>股，占出席会议所有股东所持有效表决权的</w:t>
      </w:r>
      <w:r w:rsidR="00A16576" w:rsidRPr="00400D40">
        <w:rPr>
          <w:rFonts w:ascii="宋体" w:eastAsia="宋体" w:hAnsi="宋体" w:cs="Times New Roman"/>
        </w:rPr>
        <w:t>99.997</w:t>
      </w:r>
      <w:r w:rsidR="009B0165" w:rsidRPr="00400D40">
        <w:rPr>
          <w:rFonts w:ascii="宋体" w:eastAsia="宋体" w:hAnsi="宋体" w:cs="Times New Roman"/>
        </w:rPr>
        <w:t>0</w:t>
      </w:r>
      <w:r w:rsidRPr="00400D40">
        <w:rPr>
          <w:rFonts w:ascii="宋体" w:eastAsia="宋体" w:hAnsi="宋体" w:cs="Times New Roman" w:hint="eastAsia"/>
        </w:rPr>
        <w:t>%；</w:t>
      </w:r>
      <w:r w:rsidRPr="00400D40">
        <w:rPr>
          <w:rFonts w:ascii="宋体" w:eastAsia="宋体" w:hAnsi="宋体" w:cs="Times New Roman"/>
        </w:rPr>
        <w:t>反对</w:t>
      </w:r>
      <w:r w:rsidR="00CC4DCF" w:rsidRPr="00400D40">
        <w:rPr>
          <w:rFonts w:ascii="宋体" w:eastAsia="宋体" w:hAnsi="宋体" w:cs="Times New Roman"/>
        </w:rPr>
        <w:t>7</w:t>
      </w:r>
      <w:r w:rsidR="00CC4DCF" w:rsidRPr="00400D40">
        <w:rPr>
          <w:rFonts w:ascii="宋体" w:eastAsia="宋体" w:hAnsi="宋体" w:cs="Times New Roman" w:hint="eastAsia"/>
        </w:rPr>
        <w:t>,600</w:t>
      </w:r>
      <w:r w:rsidRPr="00400D40">
        <w:rPr>
          <w:rFonts w:ascii="宋体" w:eastAsia="宋体" w:hAnsi="宋体" w:cs="Times New Roman" w:hint="eastAsia"/>
        </w:rPr>
        <w:t>股，占出席会议所有股东所持有效表决权的</w:t>
      </w:r>
      <w:r w:rsidR="009B0165" w:rsidRPr="00400D40">
        <w:rPr>
          <w:rFonts w:ascii="宋体" w:eastAsia="宋体" w:hAnsi="宋体" w:cs="Times New Roman"/>
        </w:rPr>
        <w:t>0.0021</w:t>
      </w:r>
      <w:r w:rsidRPr="00400D40">
        <w:rPr>
          <w:rFonts w:ascii="宋体" w:eastAsia="宋体" w:hAnsi="宋体" w:cs="Times New Roman" w:hint="eastAsia"/>
        </w:rPr>
        <w:t>%；弃权</w:t>
      </w:r>
      <w:r w:rsidR="00CC4DCF" w:rsidRPr="00400D40">
        <w:rPr>
          <w:rFonts w:ascii="宋体" w:eastAsia="宋体" w:hAnsi="宋体" w:cs="Times New Roman"/>
        </w:rPr>
        <w:t>3</w:t>
      </w:r>
      <w:r w:rsidR="00CC4DCF" w:rsidRPr="00400D40">
        <w:rPr>
          <w:rFonts w:ascii="宋体" w:eastAsia="宋体" w:hAnsi="宋体" w:cs="Times New Roman" w:hint="eastAsia"/>
        </w:rPr>
        <w:t>,000</w:t>
      </w:r>
      <w:r w:rsidRPr="00400D40">
        <w:rPr>
          <w:rFonts w:ascii="宋体" w:eastAsia="宋体" w:hAnsi="宋体" w:cs="Times New Roman" w:hint="eastAsia"/>
        </w:rPr>
        <w:t>股，占出席会议所有股东所持有效表决权的</w:t>
      </w:r>
      <w:r w:rsidR="009B0165" w:rsidRPr="00400D40">
        <w:rPr>
          <w:rFonts w:ascii="宋体" w:eastAsia="宋体" w:hAnsi="宋体" w:cs="Times New Roman"/>
        </w:rPr>
        <w:t>0.0009</w:t>
      </w:r>
      <w:r w:rsidRPr="00400D40">
        <w:rPr>
          <w:rFonts w:ascii="宋体" w:eastAsia="宋体" w:hAnsi="宋体" w:cs="Times New Roman" w:hint="eastAsia"/>
        </w:rPr>
        <w:t>%。表决通过。</w:t>
      </w:r>
      <w:r w:rsidR="00274DA0" w:rsidRPr="00400D40">
        <w:rPr>
          <w:rFonts w:ascii="宋体" w:eastAsia="宋体" w:hAnsi="宋体" w:cs="Times New Roman" w:hint="eastAsia"/>
        </w:rPr>
        <w:t>该议案为特别决议事项，获得出席本次股东大会有效表决权股份总数的三分之二以上通过。</w:t>
      </w:r>
    </w:p>
    <w:p w:rsidR="000A37CC" w:rsidRPr="00400D40" w:rsidRDefault="00C37613" w:rsidP="00400D40">
      <w:pPr>
        <w:pStyle w:val="Default"/>
        <w:spacing w:beforeLines="50" w:line="440" w:lineRule="exact"/>
        <w:ind w:firstLineChars="200" w:firstLine="480"/>
        <w:rPr>
          <w:rFonts w:ascii="宋体" w:eastAsia="宋体" w:hAnsi="宋体" w:cs="Times New Roman"/>
        </w:rPr>
      </w:pPr>
      <w:r w:rsidRPr="00400D40">
        <w:rPr>
          <w:rFonts w:ascii="宋体" w:eastAsia="宋体" w:hAnsi="宋体" w:cs="Times New Roman"/>
        </w:rPr>
        <w:t>其中</w:t>
      </w:r>
      <w:r w:rsidRPr="00400D40">
        <w:rPr>
          <w:rFonts w:ascii="宋体" w:eastAsia="宋体" w:hAnsi="宋体" w:cs="Times New Roman" w:hint="eastAsia"/>
        </w:rPr>
        <w:t>，中小股东表决情况为：同意</w:t>
      </w:r>
      <w:r w:rsidR="009B0165" w:rsidRPr="00400D40">
        <w:rPr>
          <w:rFonts w:ascii="宋体" w:eastAsia="宋体" w:hAnsi="宋体" w:cs="Times New Roman" w:hint="eastAsia"/>
        </w:rPr>
        <w:t>6,577,900</w:t>
      </w:r>
      <w:r w:rsidRPr="00400D40">
        <w:rPr>
          <w:rFonts w:ascii="宋体" w:eastAsia="宋体" w:hAnsi="宋体" w:cs="Times New Roman" w:hint="eastAsia"/>
        </w:rPr>
        <w:t>股，占出席会议中小股东所持有效表决权的</w:t>
      </w:r>
      <w:r w:rsidR="009B0165" w:rsidRPr="00400D40">
        <w:rPr>
          <w:rFonts w:ascii="宋体" w:eastAsia="宋体" w:hAnsi="宋体" w:cs="Times New Roman"/>
        </w:rPr>
        <w:t>99.8391</w:t>
      </w:r>
      <w:r w:rsidRPr="00400D40">
        <w:rPr>
          <w:rFonts w:ascii="宋体" w:eastAsia="宋体" w:hAnsi="宋体" w:cs="Times New Roman" w:hint="eastAsia"/>
        </w:rPr>
        <w:t>%；</w:t>
      </w:r>
      <w:r w:rsidRPr="00400D40">
        <w:rPr>
          <w:rFonts w:ascii="宋体" w:eastAsia="宋体" w:hAnsi="宋体" w:cs="Times New Roman"/>
        </w:rPr>
        <w:t>反对</w:t>
      </w:r>
      <w:r w:rsidR="00CC4DCF" w:rsidRPr="00400D40">
        <w:rPr>
          <w:rFonts w:ascii="宋体" w:eastAsia="宋体" w:hAnsi="宋体" w:cs="Times New Roman"/>
        </w:rPr>
        <w:t>7</w:t>
      </w:r>
      <w:r w:rsidR="00CC4DCF" w:rsidRPr="00400D40">
        <w:rPr>
          <w:rFonts w:ascii="宋体" w:eastAsia="宋体" w:hAnsi="宋体" w:cs="Times New Roman" w:hint="eastAsia"/>
        </w:rPr>
        <w:t>,600</w:t>
      </w:r>
      <w:r w:rsidRPr="00400D40">
        <w:rPr>
          <w:rFonts w:ascii="宋体" w:eastAsia="宋体" w:hAnsi="宋体" w:cs="Times New Roman" w:hint="eastAsia"/>
        </w:rPr>
        <w:t>股，占出席会议中小股东所持有效表决权的</w:t>
      </w:r>
      <w:r w:rsidR="009B0165" w:rsidRPr="00400D40">
        <w:rPr>
          <w:rFonts w:ascii="宋体" w:eastAsia="宋体" w:hAnsi="宋体" w:cs="Times New Roman"/>
        </w:rPr>
        <w:t>0.1154</w:t>
      </w:r>
      <w:r w:rsidRPr="00400D40">
        <w:rPr>
          <w:rFonts w:ascii="宋体" w:eastAsia="宋体" w:hAnsi="宋体" w:cs="Times New Roman" w:hint="eastAsia"/>
        </w:rPr>
        <w:t>%；弃权</w:t>
      </w:r>
      <w:r w:rsidR="00CC4DCF" w:rsidRPr="00400D40">
        <w:rPr>
          <w:rFonts w:ascii="宋体" w:eastAsia="宋体" w:hAnsi="宋体" w:cs="Times New Roman"/>
        </w:rPr>
        <w:t>3</w:t>
      </w:r>
      <w:r w:rsidR="00CC4DCF" w:rsidRPr="00400D40">
        <w:rPr>
          <w:rFonts w:ascii="宋体" w:eastAsia="宋体" w:hAnsi="宋体" w:cs="Times New Roman" w:hint="eastAsia"/>
        </w:rPr>
        <w:t>,000</w:t>
      </w:r>
      <w:r w:rsidRPr="00400D40">
        <w:rPr>
          <w:rFonts w:ascii="宋体" w:eastAsia="宋体" w:hAnsi="宋体" w:cs="Times New Roman" w:hint="eastAsia"/>
        </w:rPr>
        <w:t>股，占出席会议中小股东所持有效表决权的</w:t>
      </w:r>
      <w:r w:rsidR="009B0165" w:rsidRPr="00400D40">
        <w:rPr>
          <w:rFonts w:ascii="宋体" w:eastAsia="宋体" w:hAnsi="宋体" w:cs="Times New Roman"/>
        </w:rPr>
        <w:t>0.0455</w:t>
      </w:r>
      <w:r w:rsidRPr="00400D40">
        <w:rPr>
          <w:rFonts w:ascii="宋体" w:eastAsia="宋体" w:hAnsi="宋体" w:cs="Times New Roman" w:hint="eastAsia"/>
        </w:rPr>
        <w:t>%。</w:t>
      </w:r>
    </w:p>
    <w:p w:rsidR="002D0089" w:rsidRPr="00400D40" w:rsidRDefault="00B47389" w:rsidP="00400D40">
      <w:pPr>
        <w:pStyle w:val="Default"/>
        <w:spacing w:beforeLines="50" w:line="440" w:lineRule="exact"/>
        <w:ind w:firstLineChars="200" w:firstLine="482"/>
        <w:jc w:val="both"/>
        <w:rPr>
          <w:rFonts w:ascii="宋体" w:eastAsia="宋体" w:hAnsi="宋体" w:cs="Times New Roman"/>
          <w:b/>
        </w:rPr>
      </w:pPr>
      <w:r w:rsidRPr="00400D40">
        <w:rPr>
          <w:rFonts w:ascii="宋体" w:eastAsia="宋体" w:hAnsi="宋体" w:cs="Times New Roman"/>
          <w:b/>
        </w:rPr>
        <w:t>根据表决情况，上述</w:t>
      </w:r>
      <w:r w:rsidR="002D0089" w:rsidRPr="00400D40">
        <w:rPr>
          <w:rFonts w:ascii="宋体" w:eastAsia="宋体" w:hAnsi="宋体" w:cs="Times New Roman"/>
          <w:b/>
        </w:rPr>
        <w:t>议案均已获得股东大会审议通过。</w:t>
      </w:r>
    </w:p>
    <w:p w:rsidR="00446723" w:rsidRPr="00400D40" w:rsidRDefault="00446723" w:rsidP="00400D40">
      <w:pPr>
        <w:pStyle w:val="Default"/>
        <w:spacing w:beforeLines="50" w:line="440" w:lineRule="exact"/>
        <w:ind w:firstLineChars="200" w:firstLine="480"/>
        <w:jc w:val="both"/>
        <w:rPr>
          <w:rFonts w:ascii="宋体" w:eastAsia="宋体" w:hAnsi="宋体" w:cs="Times New Roman"/>
        </w:rPr>
      </w:pPr>
      <w:r w:rsidRPr="00400D40">
        <w:rPr>
          <w:rFonts w:ascii="宋体" w:eastAsia="宋体" w:hAnsi="宋体" w:cs="Times New Roman"/>
        </w:rPr>
        <w:t>本所律师认为，本次股东大会表决事项与召开本次股东大会的通知中列明的事项一致，</w:t>
      </w:r>
      <w:r w:rsidR="00647289" w:rsidRPr="00400D40">
        <w:rPr>
          <w:rFonts w:ascii="宋体" w:eastAsia="宋体" w:hAnsi="宋体" w:cs="Times New Roman"/>
        </w:rPr>
        <w:t>表决程序符合法律、行政法规、规范性文件及《公司章程》的规定，表决结果合法有效。</w:t>
      </w:r>
    </w:p>
    <w:p w:rsidR="00B012D4" w:rsidRPr="00400D40" w:rsidRDefault="00B012D4" w:rsidP="00400D40">
      <w:pPr>
        <w:pStyle w:val="Default"/>
        <w:spacing w:beforeLines="50" w:line="440" w:lineRule="exact"/>
        <w:ind w:firstLineChars="200" w:firstLine="482"/>
        <w:jc w:val="both"/>
        <w:rPr>
          <w:rFonts w:ascii="宋体" w:eastAsia="宋体" w:hAnsi="宋体" w:cs="Times New Roman"/>
          <w:b/>
        </w:rPr>
      </w:pPr>
      <w:r w:rsidRPr="00400D40">
        <w:rPr>
          <w:rFonts w:ascii="宋体" w:eastAsia="宋体" w:hAnsi="宋体" w:cs="Times New Roman"/>
          <w:b/>
        </w:rPr>
        <w:t>四、结论意见</w:t>
      </w:r>
    </w:p>
    <w:p w:rsidR="00B012D4" w:rsidRPr="00400D40" w:rsidRDefault="00B012D4" w:rsidP="00400D40">
      <w:pPr>
        <w:pStyle w:val="Default"/>
        <w:spacing w:beforeLines="50" w:line="440" w:lineRule="exact"/>
        <w:ind w:firstLineChars="200" w:firstLine="480"/>
        <w:jc w:val="both"/>
        <w:rPr>
          <w:rFonts w:ascii="宋体" w:eastAsia="宋体" w:hAnsi="宋体" w:cs="Times New Roman"/>
        </w:rPr>
      </w:pPr>
      <w:r w:rsidRPr="00400D40">
        <w:rPr>
          <w:rFonts w:ascii="宋体" w:eastAsia="宋体" w:hAnsi="宋体" w:cs="Times New Roman"/>
        </w:rPr>
        <w:t>综上所述，本所律师认为，本次股东大会的召集与召开程序符合法律、法规、</w:t>
      </w:r>
      <w:r w:rsidR="00244E1A" w:rsidRPr="00400D40">
        <w:rPr>
          <w:rFonts w:ascii="宋体" w:eastAsia="宋体" w:hAnsi="宋体" w:cs="Times New Roman"/>
        </w:rPr>
        <w:t>《公司章程</w:t>
      </w:r>
      <w:r w:rsidR="00B34701" w:rsidRPr="00400D40">
        <w:rPr>
          <w:rFonts w:ascii="宋体" w:eastAsia="宋体" w:hAnsi="宋体" w:cs="Times New Roman" w:hint="eastAsia"/>
        </w:rPr>
        <w:t>》、</w:t>
      </w:r>
      <w:r w:rsidR="00244E1A" w:rsidRPr="00400D40">
        <w:rPr>
          <w:rFonts w:ascii="宋体" w:eastAsia="宋体" w:hAnsi="宋体" w:cs="Times New Roman"/>
        </w:rPr>
        <w:t>《股东大会规则》</w:t>
      </w:r>
      <w:r w:rsidR="00B34701" w:rsidRPr="00400D40">
        <w:rPr>
          <w:rFonts w:ascii="宋体" w:eastAsia="宋体" w:hAnsi="宋体" w:cs="Times New Roman" w:hint="eastAsia"/>
        </w:rPr>
        <w:t>及</w:t>
      </w:r>
      <w:r w:rsidRPr="00400D40">
        <w:rPr>
          <w:rFonts w:ascii="宋体" w:eastAsia="宋体" w:hAnsi="宋体" w:cs="Times New Roman"/>
        </w:rPr>
        <w:t>《</w:t>
      </w:r>
      <w:r w:rsidR="00504F30" w:rsidRPr="00400D40">
        <w:rPr>
          <w:rFonts w:ascii="宋体" w:eastAsia="宋体" w:hAnsi="宋体" w:cs="Times New Roman"/>
        </w:rPr>
        <w:t>股东大会</w:t>
      </w:r>
      <w:r w:rsidRPr="00400D40">
        <w:rPr>
          <w:rFonts w:ascii="宋体" w:eastAsia="宋体" w:hAnsi="宋体" w:cs="Times New Roman"/>
        </w:rPr>
        <w:t>议事规则》的规定</w:t>
      </w:r>
      <w:r w:rsidRPr="00400D40">
        <w:rPr>
          <w:rFonts w:ascii="宋体" w:eastAsia="宋体" w:hAnsi="宋体" w:cs="Times New Roman" w:hint="eastAsia"/>
        </w:rPr>
        <w:t>；</w:t>
      </w:r>
      <w:r w:rsidRPr="00400D40">
        <w:rPr>
          <w:rFonts w:ascii="宋体" w:eastAsia="宋体" w:hAnsi="宋体" w:cs="Times New Roman"/>
        </w:rPr>
        <w:t>出席会议人员的资格、召集人资格合法有效；会议表决程序、表决结果合法有效；会议所</w:t>
      </w:r>
      <w:r w:rsidR="003D5021" w:rsidRPr="00400D40">
        <w:rPr>
          <w:rFonts w:ascii="宋体" w:eastAsia="宋体" w:hAnsi="宋体" w:cs="Times New Roman"/>
        </w:rPr>
        <w:t>作</w:t>
      </w:r>
      <w:r w:rsidRPr="00400D40">
        <w:rPr>
          <w:rFonts w:ascii="宋体" w:eastAsia="宋体" w:hAnsi="宋体" w:cs="Times New Roman"/>
        </w:rPr>
        <w:t>出的决议合法有效。</w:t>
      </w:r>
    </w:p>
    <w:p w:rsidR="00446723" w:rsidRPr="00400D40" w:rsidRDefault="00446723" w:rsidP="00400D40">
      <w:pPr>
        <w:pStyle w:val="Default"/>
        <w:spacing w:beforeLines="50" w:line="440" w:lineRule="exact"/>
        <w:ind w:firstLineChars="200" w:firstLine="480"/>
        <w:jc w:val="both"/>
        <w:rPr>
          <w:rFonts w:ascii="宋体" w:eastAsia="宋体" w:hAnsi="宋体" w:cs="Times New Roman"/>
        </w:rPr>
      </w:pPr>
      <w:r w:rsidRPr="00400D40">
        <w:rPr>
          <w:rFonts w:ascii="宋体" w:eastAsia="宋体" w:hAnsi="宋体" w:cs="Times New Roman"/>
        </w:rPr>
        <w:t>本法律意见书正本一式叁份，经本所律师签字并加盖公章后生效。</w:t>
      </w:r>
    </w:p>
    <w:p w:rsidR="00B012D4" w:rsidRPr="00400D40" w:rsidRDefault="00B012D4" w:rsidP="00400D40">
      <w:pPr>
        <w:pStyle w:val="Default"/>
        <w:spacing w:beforeLines="50" w:line="440" w:lineRule="exact"/>
        <w:ind w:firstLineChars="200" w:firstLine="480"/>
        <w:jc w:val="both"/>
        <w:rPr>
          <w:rFonts w:ascii="宋体" w:eastAsia="宋体" w:hAnsi="宋体" w:cs="微软雅黑"/>
        </w:rPr>
      </w:pPr>
      <w:r w:rsidRPr="00400D40">
        <w:rPr>
          <w:rFonts w:ascii="宋体" w:eastAsia="宋体" w:hAnsi="宋体" w:cs="Times New Roman"/>
        </w:rPr>
        <w:t>（以下无正文，接签字页）</w:t>
      </w:r>
    </w:p>
    <w:p w:rsidR="00FF34C2" w:rsidRPr="00400D40" w:rsidRDefault="00FF34C2">
      <w:pPr>
        <w:widowControl/>
        <w:jc w:val="left"/>
        <w:rPr>
          <w:rFonts w:ascii="宋体" w:eastAsia="宋体" w:hAnsi="宋体" w:cs="Times New Roman"/>
          <w:color w:val="000000"/>
          <w:kern w:val="0"/>
          <w:sz w:val="24"/>
          <w:szCs w:val="24"/>
        </w:rPr>
      </w:pPr>
      <w:r w:rsidRPr="00400D40">
        <w:rPr>
          <w:rFonts w:ascii="宋体" w:eastAsia="宋体" w:hAnsi="宋体" w:cs="Times New Roman"/>
        </w:rPr>
        <w:br w:type="page"/>
      </w:r>
    </w:p>
    <w:p w:rsidR="00ED32FA" w:rsidRPr="00400D40" w:rsidRDefault="00ED32FA" w:rsidP="00400D40">
      <w:pPr>
        <w:pStyle w:val="Default"/>
        <w:spacing w:beforeLines="50" w:line="440" w:lineRule="exact"/>
        <w:jc w:val="both"/>
        <w:rPr>
          <w:rFonts w:ascii="宋体" w:eastAsia="宋体" w:hAnsi="宋体" w:cs="Times New Roman"/>
        </w:rPr>
        <w:sectPr w:rsidR="00ED32FA" w:rsidRPr="00400D40" w:rsidSect="00ED32FA">
          <w:headerReference w:type="default" r:id="rId12"/>
          <w:footerReference w:type="first" r:id="rId13"/>
          <w:pgSz w:w="11906" w:h="16838"/>
          <w:pgMar w:top="1440" w:right="1800" w:bottom="1440" w:left="1800" w:header="851" w:footer="992" w:gutter="0"/>
          <w:pgNumType w:start="1"/>
          <w:cols w:space="425"/>
          <w:titlePg/>
          <w:docGrid w:type="lines" w:linePitch="312"/>
        </w:sectPr>
      </w:pPr>
    </w:p>
    <w:p w:rsidR="00225288" w:rsidRPr="00400D40" w:rsidRDefault="00FF34C2" w:rsidP="00400D40">
      <w:pPr>
        <w:pStyle w:val="Default"/>
        <w:spacing w:beforeLines="50" w:line="440" w:lineRule="exact"/>
        <w:jc w:val="both"/>
        <w:rPr>
          <w:rFonts w:ascii="宋体" w:eastAsia="宋体" w:hAnsi="宋体" w:cs="Times New Roman"/>
        </w:rPr>
      </w:pPr>
      <w:r w:rsidRPr="00400D40">
        <w:rPr>
          <w:rFonts w:ascii="宋体" w:eastAsia="宋体" w:hAnsi="宋体" w:cs="Times New Roman" w:hint="eastAsia"/>
        </w:rPr>
        <w:lastRenderedPageBreak/>
        <w:t>（</w:t>
      </w:r>
      <w:r w:rsidR="00225288" w:rsidRPr="00400D40">
        <w:rPr>
          <w:rFonts w:ascii="宋体" w:eastAsia="宋体" w:hAnsi="宋体" w:cs="Times New Roman"/>
        </w:rPr>
        <w:t>本页无正文，为《北京大成律师事务所关于</w:t>
      </w:r>
      <w:r w:rsidR="00BC3DC8" w:rsidRPr="00400D40">
        <w:rPr>
          <w:rFonts w:ascii="宋体" w:eastAsia="宋体" w:hAnsi="宋体" w:cs="Times New Roman"/>
        </w:rPr>
        <w:t>山东金岭矿业股份有限公司</w:t>
      </w:r>
      <w:r w:rsidR="005D7B39" w:rsidRPr="00400D40">
        <w:rPr>
          <w:rFonts w:ascii="宋体" w:eastAsia="宋体" w:hAnsi="宋体" w:cs="Times New Roman"/>
        </w:rPr>
        <w:t>2019年年度股东大会</w:t>
      </w:r>
      <w:r w:rsidR="00225288" w:rsidRPr="00400D40">
        <w:rPr>
          <w:rFonts w:ascii="宋体" w:eastAsia="宋体" w:hAnsi="宋体" w:cs="Times New Roman"/>
        </w:rPr>
        <w:t>的法律意见书》签字</w:t>
      </w:r>
      <w:r w:rsidR="00BC3DC8" w:rsidRPr="00400D40">
        <w:rPr>
          <w:rFonts w:ascii="宋体" w:eastAsia="宋体" w:hAnsi="宋体" w:cs="Times New Roman"/>
        </w:rPr>
        <w:t>盖章</w:t>
      </w:r>
      <w:r w:rsidR="00225288" w:rsidRPr="00400D40">
        <w:rPr>
          <w:rFonts w:ascii="宋体" w:eastAsia="宋体" w:hAnsi="宋体" w:cs="Times New Roman"/>
        </w:rPr>
        <w:t>页）</w:t>
      </w:r>
    </w:p>
    <w:p w:rsidR="00225288" w:rsidRPr="00400D40" w:rsidRDefault="00225288" w:rsidP="004F7548">
      <w:pPr>
        <w:pStyle w:val="Default"/>
        <w:spacing w:line="276" w:lineRule="auto"/>
        <w:rPr>
          <w:rFonts w:ascii="宋体" w:eastAsia="宋体" w:hAnsi="宋体" w:cs="Times New Roman"/>
        </w:rPr>
      </w:pPr>
    </w:p>
    <w:p w:rsidR="00225288" w:rsidRPr="00400D40" w:rsidRDefault="00225288" w:rsidP="004F7548">
      <w:pPr>
        <w:pStyle w:val="Default"/>
        <w:spacing w:line="276" w:lineRule="auto"/>
        <w:rPr>
          <w:rFonts w:ascii="宋体" w:eastAsia="宋体" w:hAnsi="宋体" w:cs="Times New Roman"/>
        </w:rPr>
      </w:pPr>
    </w:p>
    <w:p w:rsidR="00225288" w:rsidRPr="00400D40" w:rsidRDefault="00225288" w:rsidP="004F7548">
      <w:pPr>
        <w:pStyle w:val="Default"/>
        <w:spacing w:line="276" w:lineRule="auto"/>
        <w:rPr>
          <w:rFonts w:ascii="宋体" w:eastAsia="宋体" w:hAnsi="宋体" w:cs="Times New Roman"/>
        </w:rPr>
      </w:pPr>
    </w:p>
    <w:p w:rsidR="00225288" w:rsidRPr="00400D40" w:rsidRDefault="00225288" w:rsidP="004F7548">
      <w:pPr>
        <w:pStyle w:val="Default"/>
        <w:spacing w:line="276" w:lineRule="auto"/>
        <w:rPr>
          <w:rFonts w:ascii="宋体" w:eastAsia="宋体" w:hAnsi="宋体" w:cs="Times New Roman"/>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61"/>
        <w:gridCol w:w="4261"/>
      </w:tblGrid>
      <w:tr w:rsidR="00225288" w:rsidRPr="00400D40" w:rsidTr="00ED32FA">
        <w:tc>
          <w:tcPr>
            <w:tcW w:w="4261" w:type="dxa"/>
          </w:tcPr>
          <w:p w:rsidR="00225288" w:rsidRPr="00400D40" w:rsidRDefault="00225288" w:rsidP="004F7548">
            <w:pPr>
              <w:pStyle w:val="Default"/>
              <w:spacing w:line="276" w:lineRule="auto"/>
              <w:rPr>
                <w:rFonts w:ascii="宋体" w:eastAsia="宋体" w:hAnsi="宋体" w:cs="Times New Roman"/>
              </w:rPr>
            </w:pPr>
            <w:r w:rsidRPr="00400D40">
              <w:rPr>
                <w:rFonts w:ascii="宋体" w:eastAsia="宋体" w:hAnsi="宋体" w:cs="Times New Roman"/>
              </w:rPr>
              <w:t xml:space="preserve">北京大成律师事务所   </w:t>
            </w:r>
          </w:p>
        </w:tc>
        <w:tc>
          <w:tcPr>
            <w:tcW w:w="4261" w:type="dxa"/>
          </w:tcPr>
          <w:p w:rsidR="00225288" w:rsidRPr="00400D40" w:rsidRDefault="00225288" w:rsidP="004F7548">
            <w:pPr>
              <w:pStyle w:val="Default"/>
              <w:spacing w:line="276" w:lineRule="auto"/>
              <w:rPr>
                <w:rFonts w:ascii="宋体" w:eastAsia="宋体" w:hAnsi="宋体" w:cs="Times New Roman"/>
              </w:rPr>
            </w:pPr>
          </w:p>
        </w:tc>
      </w:tr>
      <w:tr w:rsidR="00225288" w:rsidRPr="00400D40" w:rsidTr="00ED32FA">
        <w:tc>
          <w:tcPr>
            <w:tcW w:w="4261" w:type="dxa"/>
          </w:tcPr>
          <w:p w:rsidR="00225288" w:rsidRPr="00400D40" w:rsidRDefault="00225288" w:rsidP="004F7548">
            <w:pPr>
              <w:pStyle w:val="Default"/>
              <w:spacing w:line="276" w:lineRule="auto"/>
              <w:ind w:firstLineChars="200" w:firstLine="480"/>
              <w:rPr>
                <w:rFonts w:ascii="宋体" w:eastAsia="宋体" w:hAnsi="宋体" w:cs="Times New Roman"/>
              </w:rPr>
            </w:pPr>
            <w:r w:rsidRPr="00400D40">
              <w:rPr>
                <w:rFonts w:ascii="宋体" w:eastAsia="宋体" w:hAnsi="宋体" w:cs="Times New Roman"/>
              </w:rPr>
              <w:t xml:space="preserve">（盖章）  </w:t>
            </w:r>
          </w:p>
        </w:tc>
        <w:tc>
          <w:tcPr>
            <w:tcW w:w="4261" w:type="dxa"/>
          </w:tcPr>
          <w:p w:rsidR="00225288" w:rsidRPr="00400D40" w:rsidRDefault="00225288" w:rsidP="004F7548">
            <w:pPr>
              <w:pStyle w:val="Default"/>
              <w:spacing w:line="276" w:lineRule="auto"/>
              <w:ind w:firstLineChars="750" w:firstLine="1800"/>
              <w:rPr>
                <w:rFonts w:ascii="宋体" w:eastAsia="宋体" w:hAnsi="宋体" w:cs="Times New Roman"/>
              </w:rPr>
            </w:pPr>
          </w:p>
        </w:tc>
      </w:tr>
      <w:tr w:rsidR="00225288" w:rsidRPr="00400D40" w:rsidTr="00ED32FA">
        <w:tc>
          <w:tcPr>
            <w:tcW w:w="4261" w:type="dxa"/>
          </w:tcPr>
          <w:p w:rsidR="00225288" w:rsidRPr="00400D40" w:rsidRDefault="00225288" w:rsidP="004F7548">
            <w:pPr>
              <w:pStyle w:val="Default"/>
              <w:spacing w:line="276" w:lineRule="auto"/>
              <w:rPr>
                <w:rFonts w:ascii="宋体" w:eastAsia="宋体" w:hAnsi="宋体" w:cs="Times New Roman"/>
              </w:rPr>
            </w:pPr>
          </w:p>
          <w:p w:rsidR="00225288" w:rsidRPr="00400D40" w:rsidRDefault="00225288" w:rsidP="004F7548">
            <w:pPr>
              <w:pStyle w:val="Default"/>
              <w:spacing w:line="276" w:lineRule="auto"/>
              <w:rPr>
                <w:rFonts w:ascii="宋体" w:eastAsia="宋体" w:hAnsi="宋体" w:cs="Times New Roman"/>
              </w:rPr>
            </w:pPr>
          </w:p>
        </w:tc>
        <w:tc>
          <w:tcPr>
            <w:tcW w:w="4261" w:type="dxa"/>
          </w:tcPr>
          <w:p w:rsidR="00225288" w:rsidRPr="00400D40" w:rsidRDefault="00225288" w:rsidP="004F7548">
            <w:pPr>
              <w:pStyle w:val="Default"/>
              <w:spacing w:line="276" w:lineRule="auto"/>
              <w:rPr>
                <w:rFonts w:ascii="宋体" w:eastAsia="宋体" w:hAnsi="宋体" w:cs="Times New Roman"/>
              </w:rPr>
            </w:pPr>
          </w:p>
        </w:tc>
      </w:tr>
      <w:tr w:rsidR="00225288" w:rsidRPr="00400D40" w:rsidTr="00ED32FA">
        <w:tc>
          <w:tcPr>
            <w:tcW w:w="4261" w:type="dxa"/>
          </w:tcPr>
          <w:p w:rsidR="00225288" w:rsidRPr="00400D40" w:rsidRDefault="00225288" w:rsidP="004F7548">
            <w:pPr>
              <w:pStyle w:val="Default"/>
              <w:spacing w:line="276" w:lineRule="auto"/>
              <w:rPr>
                <w:rFonts w:ascii="宋体" w:eastAsia="宋体" w:hAnsi="宋体" w:cs="Times New Roman"/>
              </w:rPr>
            </w:pPr>
          </w:p>
        </w:tc>
        <w:tc>
          <w:tcPr>
            <w:tcW w:w="4261" w:type="dxa"/>
          </w:tcPr>
          <w:p w:rsidR="00225288" w:rsidRPr="00400D40" w:rsidRDefault="00225288" w:rsidP="004F7548">
            <w:pPr>
              <w:pStyle w:val="Default"/>
              <w:spacing w:line="276" w:lineRule="auto"/>
              <w:rPr>
                <w:rFonts w:ascii="宋体" w:eastAsia="宋体" w:hAnsi="宋体" w:cs="Times New Roman"/>
              </w:rPr>
            </w:pPr>
          </w:p>
        </w:tc>
      </w:tr>
      <w:tr w:rsidR="00225288" w:rsidRPr="00400D40" w:rsidTr="00ED32FA">
        <w:tc>
          <w:tcPr>
            <w:tcW w:w="4261" w:type="dxa"/>
          </w:tcPr>
          <w:p w:rsidR="00225288" w:rsidRPr="00400D40" w:rsidRDefault="00225288" w:rsidP="004F7548">
            <w:pPr>
              <w:pStyle w:val="Default"/>
              <w:spacing w:line="276" w:lineRule="auto"/>
              <w:rPr>
                <w:rFonts w:ascii="宋体" w:eastAsia="宋体" w:hAnsi="宋体" w:cs="Times New Roman"/>
              </w:rPr>
            </w:pPr>
            <w:r w:rsidRPr="00400D40">
              <w:rPr>
                <w:rFonts w:ascii="宋体" w:eastAsia="宋体" w:hAnsi="宋体" w:cs="Times New Roman"/>
              </w:rPr>
              <w:t>负责人：彭雪峰</w:t>
            </w:r>
          </w:p>
        </w:tc>
        <w:tc>
          <w:tcPr>
            <w:tcW w:w="4261" w:type="dxa"/>
          </w:tcPr>
          <w:p w:rsidR="00225288" w:rsidRPr="00400D40" w:rsidRDefault="00225288" w:rsidP="00FB382B">
            <w:pPr>
              <w:pStyle w:val="Default"/>
              <w:spacing w:line="276" w:lineRule="auto"/>
              <w:ind w:firstLineChars="300" w:firstLine="720"/>
              <w:rPr>
                <w:rFonts w:ascii="宋体" w:eastAsia="宋体" w:hAnsi="宋体" w:cs="Times New Roman"/>
              </w:rPr>
            </w:pPr>
            <w:r w:rsidRPr="00400D40">
              <w:rPr>
                <w:rFonts w:ascii="宋体" w:eastAsia="宋体" w:hAnsi="宋体" w:cs="Times New Roman"/>
              </w:rPr>
              <w:t xml:space="preserve">经办律师： </w:t>
            </w:r>
            <w:r w:rsidRPr="00400D40">
              <w:rPr>
                <w:rFonts w:ascii="宋体" w:eastAsia="宋体" w:hAnsi="宋体" w:cs="Times New Roman"/>
                <w:u w:val="single"/>
              </w:rPr>
              <w:t xml:space="preserve">              </w:t>
            </w:r>
          </w:p>
        </w:tc>
      </w:tr>
      <w:tr w:rsidR="00225288" w:rsidRPr="00400D40" w:rsidTr="00ED32FA">
        <w:tc>
          <w:tcPr>
            <w:tcW w:w="4261" w:type="dxa"/>
          </w:tcPr>
          <w:p w:rsidR="00225288" w:rsidRPr="00400D40" w:rsidRDefault="00225288" w:rsidP="004F7548">
            <w:pPr>
              <w:pStyle w:val="Default"/>
              <w:spacing w:line="276" w:lineRule="auto"/>
              <w:rPr>
                <w:rFonts w:ascii="宋体" w:eastAsia="宋体" w:hAnsi="宋体" w:cs="Times New Roman"/>
              </w:rPr>
            </w:pPr>
          </w:p>
        </w:tc>
        <w:tc>
          <w:tcPr>
            <w:tcW w:w="4261" w:type="dxa"/>
          </w:tcPr>
          <w:p w:rsidR="00225288" w:rsidRPr="00400D40" w:rsidRDefault="00225288" w:rsidP="004F7548">
            <w:pPr>
              <w:pStyle w:val="Default"/>
              <w:spacing w:line="276" w:lineRule="auto"/>
              <w:rPr>
                <w:rFonts w:ascii="宋体" w:eastAsia="宋体" w:hAnsi="宋体" w:cs="Times New Roman"/>
              </w:rPr>
            </w:pPr>
            <w:r w:rsidRPr="00400D40">
              <w:rPr>
                <w:rFonts w:ascii="宋体" w:eastAsia="宋体" w:hAnsi="宋体" w:cs="Times New Roman"/>
              </w:rPr>
              <w:t xml:space="preserve">              </w:t>
            </w:r>
            <w:r w:rsidR="00FB382B" w:rsidRPr="00400D40">
              <w:rPr>
                <w:rFonts w:ascii="宋体" w:eastAsia="宋体" w:hAnsi="宋体" w:cs="Times New Roman"/>
              </w:rPr>
              <w:t xml:space="preserve">    </w:t>
            </w:r>
            <w:r w:rsidRPr="00400D40">
              <w:rPr>
                <w:rFonts w:ascii="宋体" w:eastAsia="宋体" w:hAnsi="宋体" w:cs="Times New Roman"/>
              </w:rPr>
              <w:t xml:space="preserve"> </w:t>
            </w:r>
            <w:r w:rsidR="00FB382B" w:rsidRPr="00400D40">
              <w:rPr>
                <w:rFonts w:ascii="宋体" w:eastAsia="宋体" w:hAnsi="宋体" w:cs="Times New Roman"/>
              </w:rPr>
              <w:t xml:space="preserve">  </w:t>
            </w:r>
            <w:r w:rsidR="00BC3DC8" w:rsidRPr="00400D40">
              <w:rPr>
                <w:rFonts w:ascii="宋体" w:eastAsia="宋体" w:hAnsi="宋体" w:cs="Times New Roman"/>
              </w:rPr>
              <w:t>张  雷</w:t>
            </w:r>
          </w:p>
        </w:tc>
      </w:tr>
      <w:tr w:rsidR="00225288" w:rsidRPr="00400D40" w:rsidTr="00ED32FA">
        <w:tc>
          <w:tcPr>
            <w:tcW w:w="4261" w:type="dxa"/>
          </w:tcPr>
          <w:p w:rsidR="00225288" w:rsidRPr="00400D40" w:rsidRDefault="00225288" w:rsidP="004F7548">
            <w:pPr>
              <w:pStyle w:val="Default"/>
              <w:spacing w:line="276" w:lineRule="auto"/>
              <w:rPr>
                <w:rFonts w:ascii="宋体" w:eastAsia="宋体" w:hAnsi="宋体" w:cs="Times New Roman"/>
              </w:rPr>
            </w:pPr>
          </w:p>
        </w:tc>
        <w:tc>
          <w:tcPr>
            <w:tcW w:w="4261" w:type="dxa"/>
          </w:tcPr>
          <w:p w:rsidR="00225288" w:rsidRPr="00400D40" w:rsidRDefault="00225288" w:rsidP="004F7548">
            <w:pPr>
              <w:pStyle w:val="Default"/>
              <w:spacing w:line="276" w:lineRule="auto"/>
              <w:ind w:firstLineChars="750" w:firstLine="1800"/>
              <w:rPr>
                <w:rFonts w:ascii="宋体" w:eastAsia="宋体" w:hAnsi="宋体" w:cs="Times New Roman"/>
              </w:rPr>
            </w:pPr>
            <w:r w:rsidRPr="00400D40">
              <w:rPr>
                <w:rFonts w:ascii="宋体" w:eastAsia="宋体" w:hAnsi="宋体" w:cs="Times New Roman"/>
              </w:rPr>
              <w:t xml:space="preserve"> </w:t>
            </w:r>
          </w:p>
        </w:tc>
      </w:tr>
      <w:tr w:rsidR="00225288" w:rsidRPr="00400D40" w:rsidTr="00ED32FA">
        <w:tc>
          <w:tcPr>
            <w:tcW w:w="4261" w:type="dxa"/>
          </w:tcPr>
          <w:p w:rsidR="00225288" w:rsidRPr="00400D40" w:rsidRDefault="00225288" w:rsidP="004F7548">
            <w:pPr>
              <w:pStyle w:val="Default"/>
              <w:spacing w:line="276" w:lineRule="auto"/>
              <w:rPr>
                <w:rFonts w:ascii="宋体" w:eastAsia="宋体" w:hAnsi="宋体" w:cs="Times New Roman"/>
              </w:rPr>
            </w:pPr>
          </w:p>
        </w:tc>
        <w:tc>
          <w:tcPr>
            <w:tcW w:w="4261" w:type="dxa"/>
          </w:tcPr>
          <w:p w:rsidR="00225288" w:rsidRPr="00400D40" w:rsidRDefault="00225288" w:rsidP="004F7548">
            <w:pPr>
              <w:pStyle w:val="Default"/>
              <w:spacing w:line="276" w:lineRule="auto"/>
              <w:ind w:firstLineChars="750" w:firstLine="1800"/>
              <w:rPr>
                <w:rFonts w:ascii="宋体" w:eastAsia="宋体" w:hAnsi="宋体" w:cs="Times New Roman"/>
              </w:rPr>
            </w:pPr>
          </w:p>
        </w:tc>
      </w:tr>
      <w:tr w:rsidR="00225288" w:rsidRPr="00400D40" w:rsidTr="00ED32FA">
        <w:tc>
          <w:tcPr>
            <w:tcW w:w="4261" w:type="dxa"/>
          </w:tcPr>
          <w:p w:rsidR="00225288" w:rsidRPr="00400D40" w:rsidRDefault="00225288" w:rsidP="004F7548">
            <w:pPr>
              <w:pStyle w:val="Default"/>
              <w:spacing w:line="276" w:lineRule="auto"/>
              <w:rPr>
                <w:rFonts w:ascii="宋体" w:eastAsia="宋体" w:hAnsi="宋体" w:cs="Times New Roman"/>
              </w:rPr>
            </w:pPr>
          </w:p>
        </w:tc>
        <w:tc>
          <w:tcPr>
            <w:tcW w:w="4261" w:type="dxa"/>
          </w:tcPr>
          <w:p w:rsidR="00225288" w:rsidRPr="00400D40" w:rsidRDefault="00225288" w:rsidP="004F7548">
            <w:pPr>
              <w:pStyle w:val="Default"/>
              <w:spacing w:line="276" w:lineRule="auto"/>
              <w:rPr>
                <w:rFonts w:ascii="宋体" w:eastAsia="宋体" w:hAnsi="宋体" w:cs="Times New Roman"/>
              </w:rPr>
            </w:pPr>
          </w:p>
        </w:tc>
      </w:tr>
      <w:tr w:rsidR="00225288" w:rsidRPr="00400D40" w:rsidTr="00ED32FA">
        <w:trPr>
          <w:trHeight w:val="113"/>
        </w:trPr>
        <w:tc>
          <w:tcPr>
            <w:tcW w:w="4261" w:type="dxa"/>
          </w:tcPr>
          <w:p w:rsidR="00225288" w:rsidRPr="00400D40" w:rsidRDefault="00FE2586" w:rsidP="004F7548">
            <w:pPr>
              <w:pStyle w:val="Default"/>
              <w:spacing w:line="276" w:lineRule="auto"/>
              <w:rPr>
                <w:rFonts w:ascii="宋体" w:eastAsia="宋体" w:hAnsi="宋体" w:cs="Times New Roman"/>
              </w:rPr>
            </w:pPr>
            <w:r w:rsidRPr="00400D40">
              <w:rPr>
                <w:rFonts w:ascii="宋体" w:eastAsia="宋体" w:hAnsi="宋体" w:cs="Times New Roman"/>
              </w:rPr>
              <w:t>授权代表</w:t>
            </w:r>
            <w:r w:rsidR="00225288" w:rsidRPr="00400D40">
              <w:rPr>
                <w:rFonts w:ascii="宋体" w:eastAsia="宋体" w:hAnsi="宋体" w:cs="Times New Roman"/>
              </w:rPr>
              <w:t>签字：</w:t>
            </w:r>
            <w:r w:rsidR="00225288" w:rsidRPr="00400D40">
              <w:rPr>
                <w:rFonts w:ascii="宋体" w:eastAsia="宋体" w:hAnsi="宋体" w:cs="Times New Roman"/>
                <w:u w:val="single"/>
              </w:rPr>
              <w:t xml:space="preserve">             </w:t>
            </w:r>
            <w:r w:rsidR="00225288" w:rsidRPr="00400D40">
              <w:rPr>
                <w:rFonts w:ascii="宋体" w:eastAsia="宋体" w:hAnsi="宋体" w:cs="Times New Roman"/>
              </w:rPr>
              <w:t xml:space="preserve"> </w:t>
            </w:r>
          </w:p>
        </w:tc>
        <w:tc>
          <w:tcPr>
            <w:tcW w:w="4261" w:type="dxa"/>
          </w:tcPr>
          <w:p w:rsidR="00225288" w:rsidRPr="00400D40" w:rsidRDefault="00225288" w:rsidP="00FB382B">
            <w:pPr>
              <w:pStyle w:val="Default"/>
              <w:spacing w:line="276" w:lineRule="auto"/>
              <w:ind w:firstLineChars="300" w:firstLine="720"/>
              <w:rPr>
                <w:rFonts w:ascii="宋体" w:eastAsia="宋体" w:hAnsi="宋体" w:cs="Times New Roman"/>
              </w:rPr>
            </w:pPr>
            <w:r w:rsidRPr="00400D40">
              <w:rPr>
                <w:rFonts w:ascii="宋体" w:eastAsia="宋体" w:hAnsi="宋体" w:cs="Times New Roman"/>
              </w:rPr>
              <w:t xml:space="preserve">经办律师： </w:t>
            </w:r>
            <w:r w:rsidRPr="00400D40">
              <w:rPr>
                <w:rFonts w:ascii="宋体" w:eastAsia="宋体" w:hAnsi="宋体" w:cs="Times New Roman"/>
                <w:u w:val="single"/>
              </w:rPr>
              <w:t xml:space="preserve">              </w:t>
            </w:r>
          </w:p>
        </w:tc>
      </w:tr>
      <w:tr w:rsidR="00225288" w:rsidRPr="00400D40" w:rsidTr="00ED32FA">
        <w:tc>
          <w:tcPr>
            <w:tcW w:w="4261" w:type="dxa"/>
          </w:tcPr>
          <w:p w:rsidR="00225288" w:rsidRPr="00400D40" w:rsidRDefault="00225288" w:rsidP="004F7548">
            <w:pPr>
              <w:pStyle w:val="Default"/>
              <w:spacing w:line="276" w:lineRule="auto"/>
              <w:ind w:firstLineChars="800" w:firstLine="1920"/>
              <w:rPr>
                <w:rFonts w:ascii="宋体" w:eastAsia="宋体" w:hAnsi="宋体" w:cs="Times New Roman"/>
              </w:rPr>
            </w:pPr>
            <w:r w:rsidRPr="00400D40">
              <w:rPr>
                <w:rFonts w:ascii="宋体" w:eastAsia="宋体" w:hAnsi="宋体" w:cs="Times New Roman"/>
              </w:rPr>
              <w:t>王</w:t>
            </w:r>
            <w:r w:rsidR="009B28A9" w:rsidRPr="00400D40">
              <w:rPr>
                <w:rFonts w:ascii="宋体" w:eastAsia="宋体" w:hAnsi="宋体" w:cs="Times New Roman" w:hint="eastAsia"/>
              </w:rPr>
              <w:t xml:space="preserve">  </w:t>
            </w:r>
            <w:r w:rsidRPr="00400D40">
              <w:rPr>
                <w:rFonts w:ascii="宋体" w:eastAsia="宋体" w:hAnsi="宋体" w:cs="Times New Roman"/>
              </w:rPr>
              <w:t>隽</w:t>
            </w:r>
          </w:p>
        </w:tc>
        <w:tc>
          <w:tcPr>
            <w:tcW w:w="4261" w:type="dxa"/>
          </w:tcPr>
          <w:p w:rsidR="00225288" w:rsidRPr="00400D40" w:rsidRDefault="00A23030" w:rsidP="00FB382B">
            <w:pPr>
              <w:pStyle w:val="Default"/>
              <w:spacing w:line="276" w:lineRule="auto"/>
              <w:ind w:firstLineChars="1050" w:firstLine="2520"/>
              <w:rPr>
                <w:rFonts w:ascii="宋体" w:eastAsia="宋体" w:hAnsi="宋体" w:cs="Times New Roman"/>
              </w:rPr>
            </w:pPr>
            <w:r w:rsidRPr="00400D40">
              <w:rPr>
                <w:rFonts w:ascii="宋体" w:eastAsia="宋体" w:hAnsi="宋体" w:cs="Times New Roman"/>
              </w:rPr>
              <w:t>高玉刚</w:t>
            </w:r>
          </w:p>
        </w:tc>
      </w:tr>
      <w:tr w:rsidR="00225288" w:rsidRPr="00400D40" w:rsidTr="00ED32FA">
        <w:tc>
          <w:tcPr>
            <w:tcW w:w="4261" w:type="dxa"/>
          </w:tcPr>
          <w:p w:rsidR="00225288" w:rsidRPr="00400D40" w:rsidRDefault="00225288" w:rsidP="004F7548">
            <w:pPr>
              <w:pStyle w:val="Default"/>
              <w:spacing w:line="276" w:lineRule="auto"/>
              <w:rPr>
                <w:rFonts w:ascii="宋体" w:eastAsia="宋体" w:hAnsi="宋体" w:cs="Times New Roman"/>
              </w:rPr>
            </w:pPr>
          </w:p>
        </w:tc>
        <w:tc>
          <w:tcPr>
            <w:tcW w:w="4261" w:type="dxa"/>
          </w:tcPr>
          <w:p w:rsidR="00225288" w:rsidRPr="00400D40" w:rsidRDefault="00225288" w:rsidP="004F7548">
            <w:pPr>
              <w:pStyle w:val="Default"/>
              <w:spacing w:line="276" w:lineRule="auto"/>
              <w:rPr>
                <w:rFonts w:ascii="宋体" w:eastAsia="宋体" w:hAnsi="宋体" w:cs="Times New Roman"/>
              </w:rPr>
            </w:pPr>
          </w:p>
        </w:tc>
      </w:tr>
      <w:tr w:rsidR="00225288" w:rsidRPr="00400D40" w:rsidTr="00ED32FA">
        <w:tc>
          <w:tcPr>
            <w:tcW w:w="4261" w:type="dxa"/>
          </w:tcPr>
          <w:p w:rsidR="00225288" w:rsidRPr="00400D40" w:rsidRDefault="00225288" w:rsidP="004F7548">
            <w:pPr>
              <w:pStyle w:val="Default"/>
              <w:spacing w:line="276" w:lineRule="auto"/>
              <w:rPr>
                <w:rFonts w:ascii="宋体" w:eastAsia="宋体" w:hAnsi="宋体" w:cs="Times New Roman"/>
              </w:rPr>
            </w:pPr>
          </w:p>
        </w:tc>
        <w:tc>
          <w:tcPr>
            <w:tcW w:w="4261" w:type="dxa"/>
          </w:tcPr>
          <w:p w:rsidR="00225288" w:rsidRPr="00400D40" w:rsidRDefault="00225288" w:rsidP="004F7548">
            <w:pPr>
              <w:pStyle w:val="Default"/>
              <w:spacing w:line="276" w:lineRule="auto"/>
              <w:rPr>
                <w:rFonts w:ascii="宋体" w:eastAsia="宋体" w:hAnsi="宋体" w:cs="Times New Roman"/>
              </w:rPr>
            </w:pPr>
          </w:p>
        </w:tc>
      </w:tr>
      <w:tr w:rsidR="00225288" w:rsidRPr="00400D40" w:rsidTr="00ED32FA">
        <w:tc>
          <w:tcPr>
            <w:tcW w:w="4261" w:type="dxa"/>
          </w:tcPr>
          <w:p w:rsidR="00225288" w:rsidRPr="00400D40" w:rsidRDefault="00225288" w:rsidP="004F7548">
            <w:pPr>
              <w:pStyle w:val="Default"/>
              <w:spacing w:line="276" w:lineRule="auto"/>
              <w:rPr>
                <w:rFonts w:ascii="宋体" w:eastAsia="宋体" w:hAnsi="宋体" w:cs="Times New Roman"/>
              </w:rPr>
            </w:pPr>
          </w:p>
        </w:tc>
        <w:tc>
          <w:tcPr>
            <w:tcW w:w="4261" w:type="dxa"/>
          </w:tcPr>
          <w:p w:rsidR="00225288" w:rsidRPr="00400D40" w:rsidRDefault="00225288" w:rsidP="004F7548">
            <w:pPr>
              <w:pStyle w:val="Default"/>
              <w:spacing w:line="276" w:lineRule="auto"/>
              <w:rPr>
                <w:rFonts w:ascii="宋体" w:eastAsia="宋体" w:hAnsi="宋体" w:cs="Times New Roman"/>
              </w:rPr>
            </w:pPr>
          </w:p>
        </w:tc>
      </w:tr>
      <w:tr w:rsidR="00225288" w:rsidRPr="00400D40" w:rsidTr="00ED32FA">
        <w:tc>
          <w:tcPr>
            <w:tcW w:w="4261" w:type="dxa"/>
          </w:tcPr>
          <w:p w:rsidR="00225288" w:rsidRPr="00400D40" w:rsidRDefault="00225288" w:rsidP="004F7548">
            <w:pPr>
              <w:pStyle w:val="Default"/>
              <w:spacing w:line="276" w:lineRule="auto"/>
              <w:rPr>
                <w:rFonts w:ascii="宋体" w:eastAsia="宋体" w:hAnsi="宋体" w:cs="Times New Roman"/>
              </w:rPr>
            </w:pPr>
          </w:p>
        </w:tc>
        <w:tc>
          <w:tcPr>
            <w:tcW w:w="4261" w:type="dxa"/>
          </w:tcPr>
          <w:p w:rsidR="00225288" w:rsidRPr="00400D40" w:rsidRDefault="00225288" w:rsidP="004F7548">
            <w:pPr>
              <w:pStyle w:val="Default"/>
              <w:spacing w:line="276" w:lineRule="auto"/>
              <w:rPr>
                <w:rFonts w:ascii="宋体" w:eastAsia="宋体" w:hAnsi="宋体" w:cs="Times New Roman"/>
              </w:rPr>
            </w:pPr>
          </w:p>
        </w:tc>
      </w:tr>
      <w:tr w:rsidR="00225288" w:rsidRPr="00400D40" w:rsidTr="00ED32FA">
        <w:tc>
          <w:tcPr>
            <w:tcW w:w="4261" w:type="dxa"/>
          </w:tcPr>
          <w:p w:rsidR="00225288" w:rsidRPr="00400D40" w:rsidRDefault="00225288" w:rsidP="004F7548">
            <w:pPr>
              <w:pStyle w:val="Default"/>
              <w:spacing w:line="276" w:lineRule="auto"/>
              <w:ind w:firstLineChars="800" w:firstLine="1920"/>
              <w:rPr>
                <w:rFonts w:ascii="宋体" w:eastAsia="宋体" w:hAnsi="宋体" w:cs="Times New Roman"/>
              </w:rPr>
            </w:pPr>
          </w:p>
        </w:tc>
        <w:tc>
          <w:tcPr>
            <w:tcW w:w="4261" w:type="dxa"/>
          </w:tcPr>
          <w:p w:rsidR="00225288" w:rsidRPr="00400D40" w:rsidRDefault="004E2F73" w:rsidP="004F7548">
            <w:pPr>
              <w:pStyle w:val="Default"/>
              <w:spacing w:line="276" w:lineRule="auto"/>
              <w:rPr>
                <w:rFonts w:ascii="宋体" w:eastAsia="宋体" w:hAnsi="宋体" w:cs="Times New Roman"/>
              </w:rPr>
            </w:pPr>
            <w:r w:rsidRPr="00400D40">
              <w:rPr>
                <w:rFonts w:ascii="宋体" w:eastAsia="宋体" w:hAnsi="宋体" w:cs="Times New Roman"/>
              </w:rPr>
              <w:t xml:space="preserve">         </w:t>
            </w:r>
            <w:r w:rsidR="00225288" w:rsidRPr="00400D40">
              <w:rPr>
                <w:rFonts w:ascii="宋体" w:eastAsia="宋体" w:hAnsi="宋体" w:cs="Times New Roman"/>
              </w:rPr>
              <w:t xml:space="preserve"> </w:t>
            </w:r>
            <w:r w:rsidR="00742209" w:rsidRPr="00400D40">
              <w:rPr>
                <w:rFonts w:ascii="宋体" w:eastAsia="宋体" w:hAnsi="宋体" w:cs="Times New Roman" w:hint="eastAsia"/>
              </w:rPr>
              <w:t>二〇二〇年四月二十九日</w:t>
            </w:r>
          </w:p>
        </w:tc>
      </w:tr>
    </w:tbl>
    <w:p w:rsidR="00225288" w:rsidRPr="00400D40" w:rsidRDefault="00225288" w:rsidP="002F0D77">
      <w:pPr>
        <w:pStyle w:val="Default"/>
        <w:rPr>
          <w:rFonts w:ascii="宋体" w:eastAsia="宋体" w:hAnsi="宋体"/>
        </w:rPr>
      </w:pPr>
    </w:p>
    <w:sectPr w:rsidR="00225288" w:rsidRPr="00400D40" w:rsidSect="009B40AB">
      <w:footerReference w:type="default" r:id="rId14"/>
      <w:pgSz w:w="11906" w:h="16838"/>
      <w:pgMar w:top="1440" w:right="1800" w:bottom="1440" w:left="1800" w:header="851" w:footer="992" w:gutter="0"/>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2AFD994" w16cid:durableId="22494B3C"/>
  <w16cid:commentId w16cid:paraId="79E08110" w16cid:durableId="224B0AA1"/>
  <w16cid:commentId w16cid:paraId="2E01C3FF" w16cid:durableId="224B0DAE"/>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4FFA" w:rsidRDefault="00054FFA" w:rsidP="00423D60">
      <w:r>
        <w:separator/>
      </w:r>
    </w:p>
  </w:endnote>
  <w:endnote w:type="continuationSeparator" w:id="0">
    <w:p w:rsidR="00054FFA" w:rsidRDefault="00054FFA" w:rsidP="00423D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等线">
    <w:altName w:val="微软雅黑"/>
    <w:charset w:val="86"/>
    <w:family w:val="auto"/>
    <w:pitch w:val="variable"/>
    <w:sig w:usb0="00000000"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FangSong">
    <w:altName w:val="微软雅黑"/>
    <w:charset w:val="86"/>
    <w:family w:val="modern"/>
    <w:pitch w:val="fixed"/>
    <w:sig w:usb0="00000000"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_GB2312">
    <w:charset w:val="86"/>
    <w:family w:val="modern"/>
    <w:pitch w:val="fixed"/>
    <w:sig w:usb0="00000001" w:usb1="080E0000" w:usb2="00000010" w:usb3="00000000" w:csb0="00040000" w:csb1="00000000"/>
  </w:font>
  <w:font w:name="楷体_GB2312">
    <w:altName w:val="微软雅黑"/>
    <w:charset w:val="86"/>
    <w:family w:val="modern"/>
    <w:pitch w:val="fixed"/>
    <w:sig w:usb0="00000000" w:usb1="080E0000" w:usb2="00000010" w:usb3="00000000" w:csb0="00040000" w:csb1="00000000"/>
  </w:font>
  <w:font w:name="等线 Light">
    <w:altName w:val="微软雅黑"/>
    <w:charset w:val="86"/>
    <w:family w:val="auto"/>
    <w:pitch w:val="variable"/>
    <w:sig w:usb0="00000000"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2FA" w:rsidRDefault="00ED32FA">
    <w:pPr>
      <w:pStyle w:val="a5"/>
      <w:jc w:val="center"/>
    </w:pPr>
  </w:p>
  <w:p w:rsidR="00ED32FA" w:rsidRDefault="000E597D">
    <w:pPr>
      <w:pStyle w:val="a5"/>
      <w:jc w:val="center"/>
    </w:pPr>
    <w:sdt>
      <w:sdtPr>
        <w:id w:val="997613427"/>
        <w:docPartObj>
          <w:docPartGallery w:val="Page Numbers (Bottom of Page)"/>
          <w:docPartUnique/>
        </w:docPartObj>
      </w:sdtPr>
      <w:sdtContent>
        <w:r w:rsidRPr="00ED32FA">
          <w:rPr>
            <w:rFonts w:ascii="Times New Roman" w:hAnsi="Times New Roman" w:cs="Times New Roman"/>
          </w:rPr>
          <w:fldChar w:fldCharType="begin"/>
        </w:r>
        <w:r w:rsidR="00ED32FA" w:rsidRPr="00ED32FA">
          <w:rPr>
            <w:rFonts w:ascii="Times New Roman" w:hAnsi="Times New Roman" w:cs="Times New Roman"/>
          </w:rPr>
          <w:instrText>PAGE   \* MERGEFORMAT</w:instrText>
        </w:r>
        <w:r w:rsidRPr="00ED32FA">
          <w:rPr>
            <w:rFonts w:ascii="Times New Roman" w:hAnsi="Times New Roman" w:cs="Times New Roman"/>
          </w:rPr>
          <w:fldChar w:fldCharType="separate"/>
        </w:r>
        <w:r w:rsidR="00400D40" w:rsidRPr="00400D40">
          <w:rPr>
            <w:rFonts w:ascii="Times New Roman" w:hAnsi="Times New Roman" w:cs="Times New Roman"/>
            <w:noProof/>
            <w:lang w:val="zh-CN"/>
          </w:rPr>
          <w:t>8</w:t>
        </w:r>
        <w:r w:rsidRPr="00ED32FA">
          <w:rPr>
            <w:rFonts w:ascii="Times New Roman" w:hAnsi="Times New Roman" w:cs="Times New Roman"/>
          </w:rPr>
          <w:fldChar w:fldCharType="end"/>
        </w:r>
      </w:sdtContent>
    </w:sdt>
  </w:p>
  <w:p w:rsidR="00ED32FA" w:rsidRDefault="00ED32FA">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2FA" w:rsidRDefault="00ED32FA">
    <w:pPr>
      <w:pStyle w:val="a5"/>
      <w:jc w:val="center"/>
    </w:pPr>
  </w:p>
  <w:p w:rsidR="00ED32FA" w:rsidRDefault="00ED32FA">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67427741"/>
      <w:docPartObj>
        <w:docPartGallery w:val="Page Numbers (Bottom of Page)"/>
        <w:docPartUnique/>
      </w:docPartObj>
    </w:sdtPr>
    <w:sdtContent>
      <w:p w:rsidR="00ED32FA" w:rsidRDefault="000E597D">
        <w:pPr>
          <w:pStyle w:val="a5"/>
          <w:jc w:val="center"/>
        </w:pPr>
        <w:r>
          <w:fldChar w:fldCharType="begin"/>
        </w:r>
        <w:r w:rsidR="00ED32FA">
          <w:instrText>PAGE   \* MERGEFORMAT</w:instrText>
        </w:r>
        <w:r>
          <w:fldChar w:fldCharType="separate"/>
        </w:r>
        <w:r w:rsidR="00400D40" w:rsidRPr="00400D40">
          <w:rPr>
            <w:noProof/>
            <w:lang w:val="zh-CN"/>
          </w:rPr>
          <w:t>1</w:t>
        </w:r>
        <w:r>
          <w:fldChar w:fldCharType="end"/>
        </w:r>
      </w:p>
    </w:sdtContent>
  </w:sdt>
  <w:p w:rsidR="00ED32FA" w:rsidRDefault="00ED32FA">
    <w:pPr>
      <w:pStyle w:val="a5"/>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2FA" w:rsidRDefault="00ED32FA">
    <w:pPr>
      <w:pStyle w:val="a5"/>
      <w:jc w:val="center"/>
    </w:pPr>
  </w:p>
  <w:p w:rsidR="00ED32FA" w:rsidRDefault="00ED32FA">
    <w:pPr>
      <w:pStyle w:val="a5"/>
      <w:jc w:val="center"/>
    </w:pPr>
  </w:p>
  <w:p w:rsidR="00ED32FA" w:rsidRDefault="00ED32FA">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4FFA" w:rsidRDefault="00054FFA" w:rsidP="00423D60">
      <w:r>
        <w:separator/>
      </w:r>
    </w:p>
  </w:footnote>
  <w:footnote w:type="continuationSeparator" w:id="0">
    <w:p w:rsidR="00054FFA" w:rsidRDefault="00054FFA" w:rsidP="00423D6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1209" w:rsidRDefault="00041209" w:rsidP="006125ED">
    <w:pPr>
      <w:pStyle w:val="a4"/>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1209" w:rsidRPr="004F7548" w:rsidRDefault="00041209" w:rsidP="00423D60">
    <w:pPr>
      <w:pStyle w:val="a4"/>
      <w:spacing w:after="240"/>
      <w:ind w:right="180"/>
      <w:jc w:val="right"/>
      <w:rPr>
        <w:rFonts w:ascii="Times New Roman" w:eastAsia="楷体_GB2312" w:hAnsi="Times New Roman" w:cs="Times New Roman"/>
      </w:rPr>
    </w:pPr>
    <w:r w:rsidRPr="004F7548">
      <w:rPr>
        <w:rFonts w:ascii="Times New Roman" w:eastAsia="楷体_GB2312" w:hAnsi="Times New Roman" w:cs="Times New Roman"/>
        <w:noProof/>
      </w:rPr>
      <w:drawing>
        <wp:anchor distT="0" distB="0" distL="114300" distR="114300" simplePos="0" relativeHeight="251660288" behindDoc="1" locked="0" layoutInCell="1" allowOverlap="1">
          <wp:simplePos x="0" y="0"/>
          <wp:positionH relativeFrom="column">
            <wp:posOffset>-13335</wp:posOffset>
          </wp:positionH>
          <wp:positionV relativeFrom="paragraph">
            <wp:posOffset>-174625</wp:posOffset>
          </wp:positionV>
          <wp:extent cx="944880" cy="342900"/>
          <wp:effectExtent l="0" t="0" r="7620" b="0"/>
          <wp:wrapTight wrapText="bothSides">
            <wp:wrapPolygon edited="0">
              <wp:start x="0" y="7200"/>
              <wp:lineTo x="0" y="20400"/>
              <wp:lineTo x="20903" y="20400"/>
              <wp:lineTo x="21339" y="18000"/>
              <wp:lineTo x="21339" y="12000"/>
              <wp:lineTo x="20468" y="7200"/>
              <wp:lineTo x="0" y="7200"/>
            </wp:wrapPolygon>
          </wp:wrapTight>
          <wp:docPr id="1" name="图片 1" descr="C:\Users\yinpeng\AppData\Local\Microsoft\Windows\INetCache\Content.Word\image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inpeng\AppData\Local\Microsoft\Windows\INetCache\Content.Word\image001.pn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44880" cy="342900"/>
                  </a:xfrm>
                  <a:prstGeom prst="rect">
                    <a:avLst/>
                  </a:prstGeom>
                  <a:noFill/>
                  <a:ln>
                    <a:noFill/>
                  </a:ln>
                </pic:spPr>
              </pic:pic>
            </a:graphicData>
          </a:graphic>
        </wp:anchor>
      </w:drawing>
    </w:r>
    <w:r w:rsidRPr="004F7548">
      <w:rPr>
        <w:rFonts w:ascii="Times New Roman" w:eastAsia="楷体_GB2312" w:hAnsi="Times New Roman" w:cs="Times New Roman"/>
      </w:rPr>
      <w:t>法律意见书</w:t>
    </w:r>
    <w:r w:rsidRPr="004F7548">
      <w:rPr>
        <w:rFonts w:ascii="Times New Roman" w:eastAsia="楷体_GB2312" w:hAnsi="Times New Roman" w:cs="Times New Roman"/>
      </w:rPr>
      <w:t>——</w:t>
    </w:r>
    <w:r w:rsidRPr="004F7548">
      <w:rPr>
        <w:rFonts w:ascii="Times New Roman" w:eastAsia="楷体_GB2312" w:hAnsi="Times New Roman" w:cs="Times New Roman"/>
      </w:rPr>
      <w:t>山东金岭矿业股份有限公司</w:t>
    </w:r>
    <w:r w:rsidR="00195DAD">
      <w:rPr>
        <w:rFonts w:ascii="Times New Roman" w:eastAsia="楷体_GB2312" w:hAnsi="Times New Roman" w:cs="Times New Roman"/>
      </w:rPr>
      <w:t>2019</w:t>
    </w:r>
    <w:r w:rsidR="00195DAD">
      <w:rPr>
        <w:rFonts w:ascii="Times New Roman" w:eastAsia="楷体_GB2312" w:hAnsi="Times New Roman" w:cs="Times New Roman" w:hint="eastAsia"/>
      </w:rPr>
      <w:t>年年度</w:t>
    </w:r>
    <w:r w:rsidR="00B0292C">
      <w:rPr>
        <w:rFonts w:ascii="Times New Roman" w:eastAsia="楷体_GB2312" w:hAnsi="Times New Roman" w:cs="Times New Roman"/>
      </w:rPr>
      <w:t>股东大会</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924B2"/>
    <w:multiLevelType w:val="hybridMultilevel"/>
    <w:tmpl w:val="B16ADD0A"/>
    <w:lvl w:ilvl="0" w:tplc="FEE6896E">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392C7D79"/>
    <w:multiLevelType w:val="hybridMultilevel"/>
    <w:tmpl w:val="1DBC044A"/>
    <w:lvl w:ilvl="0" w:tplc="5C048A60">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48BD2E79"/>
    <w:multiLevelType w:val="multilevel"/>
    <w:tmpl w:val="48BD2E79"/>
    <w:lvl w:ilvl="0">
      <w:start w:val="1"/>
      <w:numFmt w:val="decimal"/>
      <w:lvlText w:val="%1、"/>
      <w:lvlJc w:val="left"/>
      <w:pPr>
        <w:tabs>
          <w:tab w:val="num" w:pos="-567"/>
        </w:tabs>
        <w:ind w:left="0" w:firstLine="400"/>
      </w:pPr>
      <w:rPr>
        <w:rFonts w:hint="default"/>
      </w:rPr>
    </w:lvl>
    <w:lvl w:ilvl="1">
      <w:start w:val="1"/>
      <w:numFmt w:val="lowerLetter"/>
      <w:lvlText w:val="%2)"/>
      <w:lvlJc w:val="left"/>
      <w:pPr>
        <w:tabs>
          <w:tab w:val="num" w:pos="440"/>
        </w:tabs>
        <w:ind w:left="440" w:hanging="420"/>
      </w:pPr>
    </w:lvl>
    <w:lvl w:ilvl="2">
      <w:start w:val="1"/>
      <w:numFmt w:val="lowerRoman"/>
      <w:lvlText w:val="%3."/>
      <w:lvlJc w:val="right"/>
      <w:pPr>
        <w:tabs>
          <w:tab w:val="num" w:pos="860"/>
        </w:tabs>
        <w:ind w:left="860" w:hanging="420"/>
      </w:pPr>
    </w:lvl>
    <w:lvl w:ilvl="3">
      <w:start w:val="1"/>
      <w:numFmt w:val="decimal"/>
      <w:lvlText w:val="%4."/>
      <w:lvlJc w:val="left"/>
      <w:pPr>
        <w:tabs>
          <w:tab w:val="num" w:pos="1280"/>
        </w:tabs>
        <w:ind w:left="1280" w:hanging="420"/>
      </w:pPr>
    </w:lvl>
    <w:lvl w:ilvl="4">
      <w:start w:val="1"/>
      <w:numFmt w:val="lowerLetter"/>
      <w:lvlText w:val="%5)"/>
      <w:lvlJc w:val="left"/>
      <w:pPr>
        <w:tabs>
          <w:tab w:val="num" w:pos="1700"/>
        </w:tabs>
        <w:ind w:left="1700" w:hanging="420"/>
      </w:pPr>
    </w:lvl>
    <w:lvl w:ilvl="5">
      <w:start w:val="1"/>
      <w:numFmt w:val="lowerRoman"/>
      <w:lvlText w:val="%6."/>
      <w:lvlJc w:val="right"/>
      <w:pPr>
        <w:tabs>
          <w:tab w:val="num" w:pos="2120"/>
        </w:tabs>
        <w:ind w:left="2120" w:hanging="420"/>
      </w:pPr>
    </w:lvl>
    <w:lvl w:ilvl="6">
      <w:start w:val="1"/>
      <w:numFmt w:val="decimal"/>
      <w:lvlText w:val="%7."/>
      <w:lvlJc w:val="left"/>
      <w:pPr>
        <w:tabs>
          <w:tab w:val="num" w:pos="2540"/>
        </w:tabs>
        <w:ind w:left="2540" w:hanging="420"/>
      </w:pPr>
    </w:lvl>
    <w:lvl w:ilvl="7">
      <w:start w:val="1"/>
      <w:numFmt w:val="lowerLetter"/>
      <w:lvlText w:val="%8)"/>
      <w:lvlJc w:val="left"/>
      <w:pPr>
        <w:tabs>
          <w:tab w:val="num" w:pos="2960"/>
        </w:tabs>
        <w:ind w:left="2960" w:hanging="420"/>
      </w:pPr>
    </w:lvl>
    <w:lvl w:ilvl="8">
      <w:start w:val="1"/>
      <w:numFmt w:val="lowerRoman"/>
      <w:lvlText w:val="%9."/>
      <w:lvlJc w:val="right"/>
      <w:pPr>
        <w:tabs>
          <w:tab w:val="num" w:pos="3380"/>
        </w:tabs>
        <w:ind w:left="3380" w:hanging="420"/>
      </w:pPr>
    </w:lvl>
  </w:abstractNum>
  <w:abstractNum w:abstractNumId="3">
    <w:nsid w:val="4FF36935"/>
    <w:multiLevelType w:val="hybridMultilevel"/>
    <w:tmpl w:val="D682F5AA"/>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F0493"/>
    <w:rsid w:val="00000B87"/>
    <w:rsid w:val="000011F7"/>
    <w:rsid w:val="0000306F"/>
    <w:rsid w:val="00003D29"/>
    <w:rsid w:val="00011BD0"/>
    <w:rsid w:val="0003535F"/>
    <w:rsid w:val="00041209"/>
    <w:rsid w:val="000415B5"/>
    <w:rsid w:val="00054FFA"/>
    <w:rsid w:val="00071037"/>
    <w:rsid w:val="0007215C"/>
    <w:rsid w:val="00073A7A"/>
    <w:rsid w:val="000757C6"/>
    <w:rsid w:val="00076F64"/>
    <w:rsid w:val="0008543F"/>
    <w:rsid w:val="00087FAB"/>
    <w:rsid w:val="000A02A4"/>
    <w:rsid w:val="000A0B05"/>
    <w:rsid w:val="000A0DCA"/>
    <w:rsid w:val="000A37CC"/>
    <w:rsid w:val="000A4D2A"/>
    <w:rsid w:val="000A7B1B"/>
    <w:rsid w:val="000B335C"/>
    <w:rsid w:val="000B5F13"/>
    <w:rsid w:val="000B704F"/>
    <w:rsid w:val="000C7019"/>
    <w:rsid w:val="000D2D82"/>
    <w:rsid w:val="000E20A1"/>
    <w:rsid w:val="000E597D"/>
    <w:rsid w:val="000E77C0"/>
    <w:rsid w:val="000F4035"/>
    <w:rsid w:val="001027EA"/>
    <w:rsid w:val="001101AE"/>
    <w:rsid w:val="0011344A"/>
    <w:rsid w:val="00131472"/>
    <w:rsid w:val="00136FC6"/>
    <w:rsid w:val="00141F2D"/>
    <w:rsid w:val="00146B02"/>
    <w:rsid w:val="001515DB"/>
    <w:rsid w:val="001560D3"/>
    <w:rsid w:val="0016012D"/>
    <w:rsid w:val="001652B0"/>
    <w:rsid w:val="00170D0A"/>
    <w:rsid w:val="001727C8"/>
    <w:rsid w:val="00175763"/>
    <w:rsid w:val="00177B52"/>
    <w:rsid w:val="0018142D"/>
    <w:rsid w:val="001855C3"/>
    <w:rsid w:val="00185A23"/>
    <w:rsid w:val="00191F7D"/>
    <w:rsid w:val="00194BE7"/>
    <w:rsid w:val="00195DAD"/>
    <w:rsid w:val="001A0C18"/>
    <w:rsid w:val="001A28BD"/>
    <w:rsid w:val="001A756F"/>
    <w:rsid w:val="001B073A"/>
    <w:rsid w:val="001B7FD7"/>
    <w:rsid w:val="001C0A1B"/>
    <w:rsid w:val="001C49F5"/>
    <w:rsid w:val="001D2321"/>
    <w:rsid w:val="001D6A44"/>
    <w:rsid w:val="001D73BD"/>
    <w:rsid w:val="001E5375"/>
    <w:rsid w:val="001E6A3C"/>
    <w:rsid w:val="001E7DE1"/>
    <w:rsid w:val="001F00AE"/>
    <w:rsid w:val="001F3BAB"/>
    <w:rsid w:val="00200863"/>
    <w:rsid w:val="0020585E"/>
    <w:rsid w:val="00206E26"/>
    <w:rsid w:val="00206F7E"/>
    <w:rsid w:val="00212C9C"/>
    <w:rsid w:val="002242DD"/>
    <w:rsid w:val="00225288"/>
    <w:rsid w:val="00227D6D"/>
    <w:rsid w:val="0023132B"/>
    <w:rsid w:val="00244E1A"/>
    <w:rsid w:val="00245F25"/>
    <w:rsid w:val="0025159F"/>
    <w:rsid w:val="00254668"/>
    <w:rsid w:val="0026178E"/>
    <w:rsid w:val="002624C7"/>
    <w:rsid w:val="002624E3"/>
    <w:rsid w:val="002724B3"/>
    <w:rsid w:val="00274DA0"/>
    <w:rsid w:val="00286620"/>
    <w:rsid w:val="002871DA"/>
    <w:rsid w:val="00290C63"/>
    <w:rsid w:val="00293E67"/>
    <w:rsid w:val="002A23C6"/>
    <w:rsid w:val="002B3ED9"/>
    <w:rsid w:val="002B53B2"/>
    <w:rsid w:val="002C135F"/>
    <w:rsid w:val="002C48E6"/>
    <w:rsid w:val="002D0089"/>
    <w:rsid w:val="002D262D"/>
    <w:rsid w:val="002F0D77"/>
    <w:rsid w:val="00310602"/>
    <w:rsid w:val="00310826"/>
    <w:rsid w:val="003206D1"/>
    <w:rsid w:val="003269EC"/>
    <w:rsid w:val="003325A5"/>
    <w:rsid w:val="003330F9"/>
    <w:rsid w:val="0033416D"/>
    <w:rsid w:val="003350A0"/>
    <w:rsid w:val="00335919"/>
    <w:rsid w:val="00343C77"/>
    <w:rsid w:val="00344858"/>
    <w:rsid w:val="003553A3"/>
    <w:rsid w:val="00356555"/>
    <w:rsid w:val="0035780F"/>
    <w:rsid w:val="00362797"/>
    <w:rsid w:val="0036351D"/>
    <w:rsid w:val="00370EB1"/>
    <w:rsid w:val="003771D9"/>
    <w:rsid w:val="00382676"/>
    <w:rsid w:val="00387FCD"/>
    <w:rsid w:val="00395FCB"/>
    <w:rsid w:val="003A570E"/>
    <w:rsid w:val="003C375B"/>
    <w:rsid w:val="003D1A9C"/>
    <w:rsid w:val="003D2634"/>
    <w:rsid w:val="003D2BD2"/>
    <w:rsid w:val="003D4178"/>
    <w:rsid w:val="003D5021"/>
    <w:rsid w:val="003D5F7F"/>
    <w:rsid w:val="003E00B8"/>
    <w:rsid w:val="003E12F2"/>
    <w:rsid w:val="003F0FAC"/>
    <w:rsid w:val="003F45DB"/>
    <w:rsid w:val="003F4FE8"/>
    <w:rsid w:val="00400D40"/>
    <w:rsid w:val="004150F4"/>
    <w:rsid w:val="0042001E"/>
    <w:rsid w:val="00421F13"/>
    <w:rsid w:val="004226D4"/>
    <w:rsid w:val="00423D60"/>
    <w:rsid w:val="0044600F"/>
    <w:rsid w:val="00446723"/>
    <w:rsid w:val="00447B9D"/>
    <w:rsid w:val="00450821"/>
    <w:rsid w:val="00464D4D"/>
    <w:rsid w:val="00476FC3"/>
    <w:rsid w:val="004773F4"/>
    <w:rsid w:val="00477C04"/>
    <w:rsid w:val="0048544A"/>
    <w:rsid w:val="0048647B"/>
    <w:rsid w:val="00493381"/>
    <w:rsid w:val="00496CCE"/>
    <w:rsid w:val="004A22FF"/>
    <w:rsid w:val="004A7B2F"/>
    <w:rsid w:val="004B02E6"/>
    <w:rsid w:val="004B202D"/>
    <w:rsid w:val="004C2C96"/>
    <w:rsid w:val="004C752C"/>
    <w:rsid w:val="004C7896"/>
    <w:rsid w:val="004D18CC"/>
    <w:rsid w:val="004D3F68"/>
    <w:rsid w:val="004D7C85"/>
    <w:rsid w:val="004E2F73"/>
    <w:rsid w:val="004F7548"/>
    <w:rsid w:val="00504F30"/>
    <w:rsid w:val="0051211D"/>
    <w:rsid w:val="00513A4B"/>
    <w:rsid w:val="00523D73"/>
    <w:rsid w:val="005271C3"/>
    <w:rsid w:val="00532CA0"/>
    <w:rsid w:val="00534275"/>
    <w:rsid w:val="00537815"/>
    <w:rsid w:val="00546FA6"/>
    <w:rsid w:val="00550C99"/>
    <w:rsid w:val="00553DAB"/>
    <w:rsid w:val="005609FA"/>
    <w:rsid w:val="005655D0"/>
    <w:rsid w:val="0057379A"/>
    <w:rsid w:val="00575990"/>
    <w:rsid w:val="00577A68"/>
    <w:rsid w:val="00585DBB"/>
    <w:rsid w:val="00597DF7"/>
    <w:rsid w:val="005A1CFB"/>
    <w:rsid w:val="005A6E2F"/>
    <w:rsid w:val="005B241F"/>
    <w:rsid w:val="005B30BB"/>
    <w:rsid w:val="005B40EB"/>
    <w:rsid w:val="005B5365"/>
    <w:rsid w:val="005B793E"/>
    <w:rsid w:val="005C1BD4"/>
    <w:rsid w:val="005C3E05"/>
    <w:rsid w:val="005D7B39"/>
    <w:rsid w:val="005E0669"/>
    <w:rsid w:val="005E3436"/>
    <w:rsid w:val="005F421A"/>
    <w:rsid w:val="005F4F94"/>
    <w:rsid w:val="005F542A"/>
    <w:rsid w:val="005F7F6E"/>
    <w:rsid w:val="00606BD6"/>
    <w:rsid w:val="00610221"/>
    <w:rsid w:val="006125ED"/>
    <w:rsid w:val="00622127"/>
    <w:rsid w:val="00626A60"/>
    <w:rsid w:val="00633EE7"/>
    <w:rsid w:val="006405C8"/>
    <w:rsid w:val="00642B32"/>
    <w:rsid w:val="00645B2E"/>
    <w:rsid w:val="00647289"/>
    <w:rsid w:val="006550AD"/>
    <w:rsid w:val="00655C0F"/>
    <w:rsid w:val="00655CA0"/>
    <w:rsid w:val="0065601D"/>
    <w:rsid w:val="0066455C"/>
    <w:rsid w:val="006648D9"/>
    <w:rsid w:val="00670BEC"/>
    <w:rsid w:val="0067480D"/>
    <w:rsid w:val="00680253"/>
    <w:rsid w:val="00680A72"/>
    <w:rsid w:val="006870F7"/>
    <w:rsid w:val="0069045C"/>
    <w:rsid w:val="0069328B"/>
    <w:rsid w:val="00695297"/>
    <w:rsid w:val="00696CB4"/>
    <w:rsid w:val="006A4DF8"/>
    <w:rsid w:val="006A56C9"/>
    <w:rsid w:val="006B227D"/>
    <w:rsid w:val="006B46ED"/>
    <w:rsid w:val="006B553C"/>
    <w:rsid w:val="006D1FC7"/>
    <w:rsid w:val="006D6D36"/>
    <w:rsid w:val="006E18F6"/>
    <w:rsid w:val="006E23D2"/>
    <w:rsid w:val="006E49FC"/>
    <w:rsid w:val="006E760F"/>
    <w:rsid w:val="006E7CB6"/>
    <w:rsid w:val="00711CAB"/>
    <w:rsid w:val="00725F03"/>
    <w:rsid w:val="00725F75"/>
    <w:rsid w:val="007328D5"/>
    <w:rsid w:val="00734A49"/>
    <w:rsid w:val="00735E30"/>
    <w:rsid w:val="0074209A"/>
    <w:rsid w:val="00742209"/>
    <w:rsid w:val="00743679"/>
    <w:rsid w:val="007515B1"/>
    <w:rsid w:val="00754B76"/>
    <w:rsid w:val="007559C4"/>
    <w:rsid w:val="0076047A"/>
    <w:rsid w:val="00761BE9"/>
    <w:rsid w:val="00763FBD"/>
    <w:rsid w:val="00767745"/>
    <w:rsid w:val="00767F87"/>
    <w:rsid w:val="007711FB"/>
    <w:rsid w:val="00774E22"/>
    <w:rsid w:val="007767E8"/>
    <w:rsid w:val="0079343B"/>
    <w:rsid w:val="007939B4"/>
    <w:rsid w:val="007977F8"/>
    <w:rsid w:val="007A66CE"/>
    <w:rsid w:val="007B07B7"/>
    <w:rsid w:val="007B41A5"/>
    <w:rsid w:val="007B4E75"/>
    <w:rsid w:val="007B51AC"/>
    <w:rsid w:val="007C0288"/>
    <w:rsid w:val="007C2EB1"/>
    <w:rsid w:val="007C47A1"/>
    <w:rsid w:val="007C59E8"/>
    <w:rsid w:val="007D6708"/>
    <w:rsid w:val="007D782C"/>
    <w:rsid w:val="007E711A"/>
    <w:rsid w:val="007F23C0"/>
    <w:rsid w:val="007F283E"/>
    <w:rsid w:val="007F5792"/>
    <w:rsid w:val="00804211"/>
    <w:rsid w:val="0080565E"/>
    <w:rsid w:val="008066E7"/>
    <w:rsid w:val="008132A0"/>
    <w:rsid w:val="00814CD1"/>
    <w:rsid w:val="0082032E"/>
    <w:rsid w:val="00822402"/>
    <w:rsid w:val="008224C3"/>
    <w:rsid w:val="00822662"/>
    <w:rsid w:val="00830FFD"/>
    <w:rsid w:val="008403B5"/>
    <w:rsid w:val="0084075A"/>
    <w:rsid w:val="0084337F"/>
    <w:rsid w:val="0084411C"/>
    <w:rsid w:val="008468F3"/>
    <w:rsid w:val="008510BC"/>
    <w:rsid w:val="00855EC8"/>
    <w:rsid w:val="008564D2"/>
    <w:rsid w:val="00857061"/>
    <w:rsid w:val="0085730C"/>
    <w:rsid w:val="00865615"/>
    <w:rsid w:val="0086580D"/>
    <w:rsid w:val="0087225E"/>
    <w:rsid w:val="008757D9"/>
    <w:rsid w:val="00875B1A"/>
    <w:rsid w:val="00877361"/>
    <w:rsid w:val="008812D9"/>
    <w:rsid w:val="00886F58"/>
    <w:rsid w:val="00892090"/>
    <w:rsid w:val="0089486D"/>
    <w:rsid w:val="008B2CE6"/>
    <w:rsid w:val="008C37C3"/>
    <w:rsid w:val="008C394F"/>
    <w:rsid w:val="008C3CA0"/>
    <w:rsid w:val="008D08CE"/>
    <w:rsid w:val="008E3006"/>
    <w:rsid w:val="008F6DF1"/>
    <w:rsid w:val="008F6FE7"/>
    <w:rsid w:val="00903654"/>
    <w:rsid w:val="00904BBD"/>
    <w:rsid w:val="00905AD6"/>
    <w:rsid w:val="009070AF"/>
    <w:rsid w:val="009104BF"/>
    <w:rsid w:val="00911054"/>
    <w:rsid w:val="0091788D"/>
    <w:rsid w:val="00922014"/>
    <w:rsid w:val="00922D02"/>
    <w:rsid w:val="00923A09"/>
    <w:rsid w:val="0093547B"/>
    <w:rsid w:val="00945E8C"/>
    <w:rsid w:val="00954581"/>
    <w:rsid w:val="00956880"/>
    <w:rsid w:val="009607CD"/>
    <w:rsid w:val="00964FA6"/>
    <w:rsid w:val="00966068"/>
    <w:rsid w:val="009677D4"/>
    <w:rsid w:val="009770AF"/>
    <w:rsid w:val="00977D18"/>
    <w:rsid w:val="009A1F10"/>
    <w:rsid w:val="009A3474"/>
    <w:rsid w:val="009B0165"/>
    <w:rsid w:val="009B28A9"/>
    <w:rsid w:val="009B2B13"/>
    <w:rsid w:val="009B40AB"/>
    <w:rsid w:val="009B6E1E"/>
    <w:rsid w:val="009E1410"/>
    <w:rsid w:val="009E1CC9"/>
    <w:rsid w:val="009E2857"/>
    <w:rsid w:val="009E304C"/>
    <w:rsid w:val="009E6221"/>
    <w:rsid w:val="009F3177"/>
    <w:rsid w:val="00A02326"/>
    <w:rsid w:val="00A04FC8"/>
    <w:rsid w:val="00A06CBA"/>
    <w:rsid w:val="00A07521"/>
    <w:rsid w:val="00A130CB"/>
    <w:rsid w:val="00A14C40"/>
    <w:rsid w:val="00A15C0C"/>
    <w:rsid w:val="00A16576"/>
    <w:rsid w:val="00A23030"/>
    <w:rsid w:val="00A231BF"/>
    <w:rsid w:val="00A26F0E"/>
    <w:rsid w:val="00A4053B"/>
    <w:rsid w:val="00A41DAB"/>
    <w:rsid w:val="00A51B52"/>
    <w:rsid w:val="00A62620"/>
    <w:rsid w:val="00A65515"/>
    <w:rsid w:val="00A67B11"/>
    <w:rsid w:val="00A7062D"/>
    <w:rsid w:val="00A93C28"/>
    <w:rsid w:val="00AA6E2E"/>
    <w:rsid w:val="00AB1169"/>
    <w:rsid w:val="00AB65B7"/>
    <w:rsid w:val="00AC0938"/>
    <w:rsid w:val="00AD54AB"/>
    <w:rsid w:val="00AD5BBE"/>
    <w:rsid w:val="00AE33B2"/>
    <w:rsid w:val="00AE671E"/>
    <w:rsid w:val="00AE6D7D"/>
    <w:rsid w:val="00AE6ED1"/>
    <w:rsid w:val="00AE73DF"/>
    <w:rsid w:val="00AF5274"/>
    <w:rsid w:val="00AF6178"/>
    <w:rsid w:val="00B012D4"/>
    <w:rsid w:val="00B01A80"/>
    <w:rsid w:val="00B0292C"/>
    <w:rsid w:val="00B02F96"/>
    <w:rsid w:val="00B11D1A"/>
    <w:rsid w:val="00B149CA"/>
    <w:rsid w:val="00B154FD"/>
    <w:rsid w:val="00B17436"/>
    <w:rsid w:val="00B2165C"/>
    <w:rsid w:val="00B34701"/>
    <w:rsid w:val="00B34EFA"/>
    <w:rsid w:val="00B37755"/>
    <w:rsid w:val="00B4016E"/>
    <w:rsid w:val="00B47389"/>
    <w:rsid w:val="00B54303"/>
    <w:rsid w:val="00B55E9C"/>
    <w:rsid w:val="00B66B27"/>
    <w:rsid w:val="00B77802"/>
    <w:rsid w:val="00B77EFA"/>
    <w:rsid w:val="00B84BA8"/>
    <w:rsid w:val="00B920F6"/>
    <w:rsid w:val="00B965A7"/>
    <w:rsid w:val="00B96F19"/>
    <w:rsid w:val="00BA4D77"/>
    <w:rsid w:val="00BB2479"/>
    <w:rsid w:val="00BB5553"/>
    <w:rsid w:val="00BC3DC8"/>
    <w:rsid w:val="00BC3E72"/>
    <w:rsid w:val="00BD0C0B"/>
    <w:rsid w:val="00BD3103"/>
    <w:rsid w:val="00BD4636"/>
    <w:rsid w:val="00BE06A5"/>
    <w:rsid w:val="00BF0493"/>
    <w:rsid w:val="00BF39F6"/>
    <w:rsid w:val="00BF49E9"/>
    <w:rsid w:val="00C03BF7"/>
    <w:rsid w:val="00C04BDA"/>
    <w:rsid w:val="00C06C49"/>
    <w:rsid w:val="00C10DD3"/>
    <w:rsid w:val="00C123C0"/>
    <w:rsid w:val="00C14BD8"/>
    <w:rsid w:val="00C27C87"/>
    <w:rsid w:val="00C32F84"/>
    <w:rsid w:val="00C37613"/>
    <w:rsid w:val="00C428E2"/>
    <w:rsid w:val="00C51144"/>
    <w:rsid w:val="00C65F65"/>
    <w:rsid w:val="00C7538B"/>
    <w:rsid w:val="00C76370"/>
    <w:rsid w:val="00C777D1"/>
    <w:rsid w:val="00C82CA7"/>
    <w:rsid w:val="00C860DA"/>
    <w:rsid w:val="00C92058"/>
    <w:rsid w:val="00C92649"/>
    <w:rsid w:val="00C93FE2"/>
    <w:rsid w:val="00C95DF7"/>
    <w:rsid w:val="00CA1E83"/>
    <w:rsid w:val="00CB0D6D"/>
    <w:rsid w:val="00CB351F"/>
    <w:rsid w:val="00CB5BBE"/>
    <w:rsid w:val="00CB75FE"/>
    <w:rsid w:val="00CC4DCF"/>
    <w:rsid w:val="00CD08F2"/>
    <w:rsid w:val="00CD6E35"/>
    <w:rsid w:val="00CE0E40"/>
    <w:rsid w:val="00CE245F"/>
    <w:rsid w:val="00CE2687"/>
    <w:rsid w:val="00CE34DD"/>
    <w:rsid w:val="00CE35D9"/>
    <w:rsid w:val="00CE53F5"/>
    <w:rsid w:val="00CE56BC"/>
    <w:rsid w:val="00CF4D81"/>
    <w:rsid w:val="00D04902"/>
    <w:rsid w:val="00D07841"/>
    <w:rsid w:val="00D15127"/>
    <w:rsid w:val="00D27229"/>
    <w:rsid w:val="00D27448"/>
    <w:rsid w:val="00D30A80"/>
    <w:rsid w:val="00D318AA"/>
    <w:rsid w:val="00D3494F"/>
    <w:rsid w:val="00D36005"/>
    <w:rsid w:val="00D370B2"/>
    <w:rsid w:val="00D43DC3"/>
    <w:rsid w:val="00D45B26"/>
    <w:rsid w:val="00D46F67"/>
    <w:rsid w:val="00D533A3"/>
    <w:rsid w:val="00D548CC"/>
    <w:rsid w:val="00D61A91"/>
    <w:rsid w:val="00D76EFF"/>
    <w:rsid w:val="00D81448"/>
    <w:rsid w:val="00D84952"/>
    <w:rsid w:val="00D92044"/>
    <w:rsid w:val="00DA1CC2"/>
    <w:rsid w:val="00DA28CA"/>
    <w:rsid w:val="00DC061B"/>
    <w:rsid w:val="00DC0DEF"/>
    <w:rsid w:val="00DC10CF"/>
    <w:rsid w:val="00DC1DE1"/>
    <w:rsid w:val="00DC1FF6"/>
    <w:rsid w:val="00DC3148"/>
    <w:rsid w:val="00DC3643"/>
    <w:rsid w:val="00DD350A"/>
    <w:rsid w:val="00DD59C0"/>
    <w:rsid w:val="00DE7EED"/>
    <w:rsid w:val="00DF300B"/>
    <w:rsid w:val="00DF495A"/>
    <w:rsid w:val="00E01915"/>
    <w:rsid w:val="00E075C4"/>
    <w:rsid w:val="00E111FF"/>
    <w:rsid w:val="00E13B65"/>
    <w:rsid w:val="00E1478B"/>
    <w:rsid w:val="00E30185"/>
    <w:rsid w:val="00E35E1E"/>
    <w:rsid w:val="00E42DB0"/>
    <w:rsid w:val="00E4437E"/>
    <w:rsid w:val="00E504DF"/>
    <w:rsid w:val="00E56DA0"/>
    <w:rsid w:val="00E62E04"/>
    <w:rsid w:val="00EA5519"/>
    <w:rsid w:val="00EA5C2A"/>
    <w:rsid w:val="00EB7CE4"/>
    <w:rsid w:val="00EC3740"/>
    <w:rsid w:val="00EC4164"/>
    <w:rsid w:val="00ED0A70"/>
    <w:rsid w:val="00ED2F2B"/>
    <w:rsid w:val="00ED32FA"/>
    <w:rsid w:val="00EE0785"/>
    <w:rsid w:val="00EE5D28"/>
    <w:rsid w:val="00EF3454"/>
    <w:rsid w:val="00F00B26"/>
    <w:rsid w:val="00F00BE2"/>
    <w:rsid w:val="00F044F1"/>
    <w:rsid w:val="00F056B9"/>
    <w:rsid w:val="00F068C9"/>
    <w:rsid w:val="00F06A2E"/>
    <w:rsid w:val="00F166DD"/>
    <w:rsid w:val="00F24157"/>
    <w:rsid w:val="00F272AC"/>
    <w:rsid w:val="00F27748"/>
    <w:rsid w:val="00F27D09"/>
    <w:rsid w:val="00F41285"/>
    <w:rsid w:val="00F419A0"/>
    <w:rsid w:val="00F41F85"/>
    <w:rsid w:val="00F44B42"/>
    <w:rsid w:val="00F45E54"/>
    <w:rsid w:val="00F45FB5"/>
    <w:rsid w:val="00F467FF"/>
    <w:rsid w:val="00F5727B"/>
    <w:rsid w:val="00F60F81"/>
    <w:rsid w:val="00F703E0"/>
    <w:rsid w:val="00F74493"/>
    <w:rsid w:val="00F82075"/>
    <w:rsid w:val="00F841CC"/>
    <w:rsid w:val="00F87336"/>
    <w:rsid w:val="00F92E5A"/>
    <w:rsid w:val="00F9506F"/>
    <w:rsid w:val="00F956E5"/>
    <w:rsid w:val="00FA07EF"/>
    <w:rsid w:val="00FA0C25"/>
    <w:rsid w:val="00FA1206"/>
    <w:rsid w:val="00FB1A7A"/>
    <w:rsid w:val="00FB382B"/>
    <w:rsid w:val="00FB5658"/>
    <w:rsid w:val="00FB60AE"/>
    <w:rsid w:val="00FB7B78"/>
    <w:rsid w:val="00FC13E5"/>
    <w:rsid w:val="00FC5FAE"/>
    <w:rsid w:val="00FC645B"/>
    <w:rsid w:val="00FC7A72"/>
    <w:rsid w:val="00FD5220"/>
    <w:rsid w:val="00FE00D4"/>
    <w:rsid w:val="00FE0332"/>
    <w:rsid w:val="00FE2586"/>
    <w:rsid w:val="00FF2C88"/>
    <w:rsid w:val="00FF34C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40AB"/>
    <w:pPr>
      <w:widowControl w:val="0"/>
      <w:jc w:val="both"/>
    </w:pPr>
  </w:style>
  <w:style w:type="paragraph" w:styleId="3">
    <w:name w:val="heading 3"/>
    <w:basedOn w:val="a"/>
    <w:next w:val="a"/>
    <w:link w:val="3Char"/>
    <w:uiPriority w:val="9"/>
    <w:unhideWhenUsed/>
    <w:qFormat/>
    <w:rsid w:val="005F542A"/>
    <w:pPr>
      <w:keepNext/>
      <w:keepLines/>
      <w:widowControl/>
      <w:adjustRightInd w:val="0"/>
      <w:snapToGrid w:val="0"/>
      <w:spacing w:before="260" w:after="260" w:line="416" w:lineRule="auto"/>
      <w:jc w:val="left"/>
      <w:outlineLvl w:val="2"/>
    </w:pPr>
    <w:rPr>
      <w:rFonts w:ascii="Tahoma" w:eastAsia="微软雅黑" w:hAnsi="Tahoma"/>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63FBD"/>
    <w:pPr>
      <w:widowControl w:val="0"/>
      <w:autoSpaceDE w:val="0"/>
      <w:autoSpaceDN w:val="0"/>
      <w:adjustRightInd w:val="0"/>
    </w:pPr>
    <w:rPr>
      <w:rFonts w:ascii="FangSong" w:eastAsia="FangSong" w:cs="FangSong"/>
      <w:color w:val="000000"/>
      <w:kern w:val="0"/>
      <w:sz w:val="24"/>
      <w:szCs w:val="24"/>
    </w:rPr>
  </w:style>
  <w:style w:type="table" w:styleId="a3">
    <w:name w:val="Table Grid"/>
    <w:basedOn w:val="a1"/>
    <w:uiPriority w:val="39"/>
    <w:rsid w:val="00977D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423D6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423D60"/>
    <w:rPr>
      <w:sz w:val="18"/>
      <w:szCs w:val="18"/>
    </w:rPr>
  </w:style>
  <w:style w:type="paragraph" w:styleId="a5">
    <w:name w:val="footer"/>
    <w:basedOn w:val="a"/>
    <w:link w:val="Char0"/>
    <w:uiPriority w:val="99"/>
    <w:unhideWhenUsed/>
    <w:rsid w:val="00423D60"/>
    <w:pPr>
      <w:tabs>
        <w:tab w:val="center" w:pos="4153"/>
        <w:tab w:val="right" w:pos="8306"/>
      </w:tabs>
      <w:snapToGrid w:val="0"/>
      <w:jc w:val="left"/>
    </w:pPr>
    <w:rPr>
      <w:sz w:val="18"/>
      <w:szCs w:val="18"/>
    </w:rPr>
  </w:style>
  <w:style w:type="character" w:customStyle="1" w:styleId="Char0">
    <w:name w:val="页脚 Char"/>
    <w:basedOn w:val="a0"/>
    <w:link w:val="a5"/>
    <w:uiPriority w:val="99"/>
    <w:rsid w:val="00423D60"/>
    <w:rPr>
      <w:sz w:val="18"/>
      <w:szCs w:val="18"/>
    </w:rPr>
  </w:style>
  <w:style w:type="character" w:styleId="a6">
    <w:name w:val="annotation reference"/>
    <w:basedOn w:val="a0"/>
    <w:uiPriority w:val="99"/>
    <w:semiHidden/>
    <w:unhideWhenUsed/>
    <w:rsid w:val="00136FC6"/>
    <w:rPr>
      <w:sz w:val="21"/>
      <w:szCs w:val="21"/>
    </w:rPr>
  </w:style>
  <w:style w:type="paragraph" w:styleId="a7">
    <w:name w:val="annotation text"/>
    <w:basedOn w:val="a"/>
    <w:link w:val="Char1"/>
    <w:uiPriority w:val="99"/>
    <w:semiHidden/>
    <w:unhideWhenUsed/>
    <w:rsid w:val="00136FC6"/>
    <w:pPr>
      <w:jc w:val="left"/>
    </w:pPr>
  </w:style>
  <w:style w:type="character" w:customStyle="1" w:styleId="Char1">
    <w:name w:val="批注文字 Char"/>
    <w:basedOn w:val="a0"/>
    <w:link w:val="a7"/>
    <w:uiPriority w:val="99"/>
    <w:semiHidden/>
    <w:rsid w:val="00136FC6"/>
  </w:style>
  <w:style w:type="paragraph" w:styleId="a8">
    <w:name w:val="annotation subject"/>
    <w:basedOn w:val="a7"/>
    <w:next w:val="a7"/>
    <w:link w:val="Char2"/>
    <w:uiPriority w:val="99"/>
    <w:semiHidden/>
    <w:unhideWhenUsed/>
    <w:rsid w:val="00136FC6"/>
    <w:rPr>
      <w:b/>
      <w:bCs/>
    </w:rPr>
  </w:style>
  <w:style w:type="character" w:customStyle="1" w:styleId="Char2">
    <w:name w:val="批注主题 Char"/>
    <w:basedOn w:val="Char1"/>
    <w:link w:val="a8"/>
    <w:uiPriority w:val="99"/>
    <w:semiHidden/>
    <w:rsid w:val="00136FC6"/>
    <w:rPr>
      <w:b/>
      <w:bCs/>
    </w:rPr>
  </w:style>
  <w:style w:type="paragraph" w:styleId="a9">
    <w:name w:val="Revision"/>
    <w:hidden/>
    <w:uiPriority w:val="99"/>
    <w:semiHidden/>
    <w:rsid w:val="00136FC6"/>
  </w:style>
  <w:style w:type="paragraph" w:styleId="aa">
    <w:name w:val="Balloon Text"/>
    <w:basedOn w:val="a"/>
    <w:link w:val="Char3"/>
    <w:uiPriority w:val="99"/>
    <w:semiHidden/>
    <w:unhideWhenUsed/>
    <w:rsid w:val="00136FC6"/>
    <w:rPr>
      <w:sz w:val="18"/>
      <w:szCs w:val="18"/>
    </w:rPr>
  </w:style>
  <w:style w:type="character" w:customStyle="1" w:styleId="Char3">
    <w:name w:val="批注框文本 Char"/>
    <w:basedOn w:val="a0"/>
    <w:link w:val="aa"/>
    <w:uiPriority w:val="99"/>
    <w:semiHidden/>
    <w:rsid w:val="00136FC6"/>
    <w:rPr>
      <w:sz w:val="18"/>
      <w:szCs w:val="18"/>
    </w:rPr>
  </w:style>
  <w:style w:type="paragraph" w:styleId="ab">
    <w:name w:val="Normal (Web)"/>
    <w:basedOn w:val="a"/>
    <w:uiPriority w:val="99"/>
    <w:unhideWhenUsed/>
    <w:rsid w:val="00767F87"/>
    <w:pPr>
      <w:widowControl/>
      <w:spacing w:before="100" w:beforeAutospacing="1" w:after="100" w:afterAutospacing="1"/>
      <w:jc w:val="left"/>
    </w:pPr>
    <w:rPr>
      <w:rFonts w:ascii="宋体" w:eastAsia="宋体" w:hAnsi="宋体" w:cs="宋体"/>
      <w:kern w:val="0"/>
      <w:sz w:val="24"/>
      <w:szCs w:val="24"/>
    </w:rPr>
  </w:style>
  <w:style w:type="table" w:customStyle="1" w:styleId="1">
    <w:name w:val="网格型1"/>
    <w:basedOn w:val="a1"/>
    <w:next w:val="a3"/>
    <w:uiPriority w:val="59"/>
    <w:qFormat/>
    <w:rsid w:val="00B149CA"/>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Document Map"/>
    <w:basedOn w:val="a"/>
    <w:link w:val="Char4"/>
    <w:uiPriority w:val="99"/>
    <w:semiHidden/>
    <w:unhideWhenUsed/>
    <w:rsid w:val="00293E67"/>
    <w:pPr>
      <w:widowControl/>
      <w:adjustRightInd w:val="0"/>
      <w:snapToGrid w:val="0"/>
      <w:spacing w:after="200"/>
      <w:jc w:val="left"/>
    </w:pPr>
    <w:rPr>
      <w:rFonts w:ascii="宋体" w:eastAsia="宋体" w:hAnsi="Tahoma"/>
      <w:kern w:val="0"/>
      <w:sz w:val="18"/>
      <w:szCs w:val="18"/>
    </w:rPr>
  </w:style>
  <w:style w:type="character" w:customStyle="1" w:styleId="Char4">
    <w:name w:val="文档结构图 Char"/>
    <w:basedOn w:val="a0"/>
    <w:link w:val="ac"/>
    <w:uiPriority w:val="99"/>
    <w:semiHidden/>
    <w:rsid w:val="00293E67"/>
    <w:rPr>
      <w:rFonts w:ascii="宋体" w:eastAsia="宋体" w:hAnsi="Tahoma"/>
      <w:kern w:val="0"/>
      <w:sz w:val="18"/>
      <w:szCs w:val="18"/>
    </w:rPr>
  </w:style>
  <w:style w:type="character" w:customStyle="1" w:styleId="3Char">
    <w:name w:val="标题 3 Char"/>
    <w:basedOn w:val="a0"/>
    <w:link w:val="3"/>
    <w:uiPriority w:val="9"/>
    <w:rsid w:val="005F542A"/>
    <w:rPr>
      <w:rFonts w:ascii="Tahoma" w:eastAsia="微软雅黑" w:hAnsi="Tahoma"/>
      <w:b/>
      <w:bCs/>
      <w:kern w:val="0"/>
      <w:sz w:val="32"/>
      <w:szCs w:val="32"/>
    </w:rPr>
  </w:style>
  <w:style w:type="paragraph" w:customStyle="1" w:styleId="L">
    <w:name w:val="L正文"/>
    <w:basedOn w:val="a"/>
    <w:link w:val="LChar"/>
    <w:uiPriority w:val="99"/>
    <w:qFormat/>
    <w:rsid w:val="004B202D"/>
    <w:pPr>
      <w:overflowPunct w:val="0"/>
      <w:autoSpaceDE w:val="0"/>
      <w:autoSpaceDN w:val="0"/>
      <w:spacing w:beforeLines="50" w:afterLines="50" w:line="440" w:lineRule="exact"/>
      <w:ind w:firstLineChars="200" w:firstLine="200"/>
    </w:pPr>
    <w:rPr>
      <w:rFonts w:ascii="Times New Roman" w:eastAsia="仿宋_GB2312" w:hAnsi="Times New Roman" w:cs="仿宋_GB2312"/>
      <w:sz w:val="24"/>
      <w:szCs w:val="24"/>
    </w:rPr>
  </w:style>
  <w:style w:type="character" w:customStyle="1" w:styleId="LChar">
    <w:name w:val="L正文 Char"/>
    <w:link w:val="L"/>
    <w:uiPriority w:val="99"/>
    <w:locked/>
    <w:rsid w:val="004B202D"/>
    <w:rPr>
      <w:rFonts w:ascii="Times New Roman" w:eastAsia="仿宋_GB2312" w:hAnsi="Times New Roman" w:cs="仿宋_GB2312"/>
      <w:sz w:val="24"/>
      <w:szCs w:val="24"/>
    </w:rPr>
  </w:style>
  <w:style w:type="character" w:styleId="ad">
    <w:name w:val="Hyperlink"/>
    <w:basedOn w:val="a0"/>
    <w:uiPriority w:val="99"/>
    <w:unhideWhenUsed/>
    <w:rsid w:val="00BB2479"/>
    <w:rPr>
      <w:color w:val="0563C1" w:themeColor="hyperlink"/>
      <w:u w:val="single"/>
    </w:rPr>
  </w:style>
  <w:style w:type="paragraph" w:styleId="ae">
    <w:name w:val="List Paragraph"/>
    <w:basedOn w:val="a"/>
    <w:uiPriority w:val="34"/>
    <w:qFormat/>
    <w:rsid w:val="000A37CC"/>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68CA2B-A772-4502-B70A-5DB84E9CF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10</Pages>
  <Words>984</Words>
  <Characters>5611</Characters>
  <Application>Microsoft Office Word</Application>
  <DocSecurity>0</DocSecurity>
  <Lines>46</Lines>
  <Paragraphs>13</Paragraphs>
  <ScaleCrop>false</ScaleCrop>
  <Company/>
  <LinksUpToDate>false</LinksUpToDate>
  <CharactersWithSpaces>6582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yinpeng</dc:creator>
  <cp:keywords/>
  <dc:description/>
  <cp:lastModifiedBy>Administrator</cp:lastModifiedBy>
  <cp:revision>15</cp:revision>
  <cp:lastPrinted>2020-04-29T10:39:00Z</cp:lastPrinted>
  <dcterms:created xsi:type="dcterms:W3CDTF">2020-04-29T09:55:00Z</dcterms:created>
  <dcterms:modified xsi:type="dcterms:W3CDTF">2020-04-29T10:45:00Z</dcterms:modified>
</cp:coreProperties>
</file>