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BA3" w:rsidRPr="00B03335" w:rsidRDefault="00B56BA3" w:rsidP="005B0975">
      <w:pPr>
        <w:spacing w:line="360" w:lineRule="auto"/>
        <w:jc w:val="center"/>
        <w:rPr>
          <w:rFonts w:asciiTheme="minorEastAsia" w:eastAsiaTheme="minorEastAsia" w:hAnsiTheme="minorEastAsia" w:cs="宋体"/>
          <w:b/>
          <w:kern w:val="0"/>
          <w:sz w:val="28"/>
          <w:szCs w:val="28"/>
        </w:rPr>
      </w:pPr>
      <w:r w:rsidRPr="00B03335">
        <w:rPr>
          <w:rFonts w:asciiTheme="minorEastAsia" w:eastAsiaTheme="minorEastAsia" w:hAnsiTheme="minorEastAsia" w:cs="宋体" w:hint="eastAsia"/>
          <w:b/>
          <w:kern w:val="0"/>
          <w:sz w:val="28"/>
          <w:szCs w:val="28"/>
        </w:rPr>
        <w:t>山东金岭矿业股份有限公司独立董事</w:t>
      </w:r>
    </w:p>
    <w:p w:rsidR="00B56BA3" w:rsidRPr="00B03335" w:rsidRDefault="00B56BA3" w:rsidP="005B0975">
      <w:pPr>
        <w:spacing w:line="360" w:lineRule="auto"/>
        <w:jc w:val="center"/>
        <w:rPr>
          <w:rFonts w:asciiTheme="minorEastAsia" w:eastAsiaTheme="minorEastAsia" w:hAnsiTheme="minorEastAsia" w:cs="宋体"/>
          <w:b/>
          <w:kern w:val="0"/>
          <w:sz w:val="28"/>
          <w:szCs w:val="28"/>
        </w:rPr>
      </w:pPr>
      <w:r w:rsidRPr="00B03335">
        <w:rPr>
          <w:rFonts w:asciiTheme="minorEastAsia" w:eastAsiaTheme="minorEastAsia" w:hAnsiTheme="minorEastAsia" w:cs="宋体" w:hint="eastAsia"/>
          <w:b/>
          <w:kern w:val="0"/>
          <w:sz w:val="28"/>
          <w:szCs w:val="28"/>
        </w:rPr>
        <w:t>对八届董事会第十</w:t>
      </w:r>
      <w:r w:rsidR="00E52876" w:rsidRPr="00B03335">
        <w:rPr>
          <w:rFonts w:asciiTheme="minorEastAsia" w:eastAsiaTheme="minorEastAsia" w:hAnsiTheme="minorEastAsia" w:cs="宋体" w:hint="eastAsia"/>
          <w:b/>
          <w:kern w:val="0"/>
          <w:sz w:val="28"/>
          <w:szCs w:val="28"/>
        </w:rPr>
        <w:t>九</w:t>
      </w:r>
      <w:r w:rsidRPr="00B03335">
        <w:rPr>
          <w:rFonts w:asciiTheme="minorEastAsia" w:eastAsiaTheme="minorEastAsia" w:hAnsiTheme="minorEastAsia" w:cs="宋体" w:hint="eastAsia"/>
          <w:b/>
          <w:kern w:val="0"/>
          <w:sz w:val="28"/>
          <w:szCs w:val="28"/>
        </w:rPr>
        <w:t>次会议相关事项的独立意见</w:t>
      </w:r>
    </w:p>
    <w:p w:rsidR="00B56BA3" w:rsidRPr="00B03335" w:rsidRDefault="00B56BA3" w:rsidP="005B0975">
      <w:pPr>
        <w:spacing w:line="360" w:lineRule="auto"/>
        <w:jc w:val="center"/>
        <w:rPr>
          <w:rFonts w:asciiTheme="minorEastAsia" w:eastAsiaTheme="minorEastAsia" w:hAnsiTheme="minorEastAsia" w:cs="宋体"/>
          <w:kern w:val="0"/>
          <w:sz w:val="28"/>
          <w:szCs w:val="28"/>
        </w:rPr>
      </w:pPr>
    </w:p>
    <w:p w:rsidR="00B56BA3" w:rsidRPr="00B03335" w:rsidRDefault="00BF54C8" w:rsidP="00B019A5">
      <w:pPr>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根据中国证监会《关于在上市公司建立独立董事制度的指导意见》及</w:t>
      </w:r>
      <w:r w:rsidR="00B56BA3" w:rsidRPr="00B03335">
        <w:rPr>
          <w:rFonts w:asciiTheme="minorEastAsia" w:eastAsiaTheme="minorEastAsia" w:hAnsiTheme="minorEastAsia" w:cs="宋体" w:hint="eastAsia"/>
          <w:kern w:val="0"/>
          <w:sz w:val="28"/>
          <w:szCs w:val="28"/>
        </w:rPr>
        <w:t>《</w:t>
      </w:r>
      <w:r>
        <w:rPr>
          <w:rFonts w:asciiTheme="minorEastAsia" w:eastAsiaTheme="minorEastAsia" w:hAnsiTheme="minorEastAsia" w:cs="宋体" w:hint="eastAsia"/>
          <w:kern w:val="0"/>
          <w:sz w:val="28"/>
          <w:szCs w:val="28"/>
        </w:rPr>
        <w:t>公司</w:t>
      </w:r>
      <w:r w:rsidR="00B56BA3" w:rsidRPr="00B03335">
        <w:rPr>
          <w:rFonts w:asciiTheme="minorEastAsia" w:eastAsiaTheme="minorEastAsia" w:hAnsiTheme="minorEastAsia" w:cs="宋体" w:hint="eastAsia"/>
          <w:kern w:val="0"/>
          <w:sz w:val="28"/>
          <w:szCs w:val="28"/>
        </w:rPr>
        <w:t>章程》等有关规定，我们作为山</w:t>
      </w:r>
      <w:r w:rsidR="00331448" w:rsidRPr="00B03335">
        <w:rPr>
          <w:rFonts w:asciiTheme="minorEastAsia" w:eastAsiaTheme="minorEastAsia" w:hAnsiTheme="minorEastAsia" w:cs="宋体" w:hint="eastAsia"/>
          <w:kern w:val="0"/>
          <w:sz w:val="28"/>
          <w:szCs w:val="28"/>
        </w:rPr>
        <w:t>东金岭矿业股份有限公司（以下简称“公司”）的独立董事，现就公司</w:t>
      </w:r>
      <w:r w:rsidR="00B20D46">
        <w:rPr>
          <w:rFonts w:asciiTheme="minorEastAsia" w:eastAsiaTheme="minorEastAsia" w:hAnsiTheme="minorEastAsia" w:cs="宋体" w:hint="eastAsia"/>
          <w:kern w:val="0"/>
          <w:sz w:val="28"/>
          <w:szCs w:val="28"/>
        </w:rPr>
        <w:t>第</w:t>
      </w:r>
      <w:r w:rsidR="00B56BA3" w:rsidRPr="00B03335">
        <w:rPr>
          <w:rFonts w:asciiTheme="minorEastAsia" w:eastAsiaTheme="minorEastAsia" w:hAnsiTheme="minorEastAsia" w:cs="宋体" w:hint="eastAsia"/>
          <w:kern w:val="0"/>
          <w:sz w:val="28"/>
          <w:szCs w:val="28"/>
        </w:rPr>
        <w:t>八届董事会第十</w:t>
      </w:r>
      <w:r w:rsidR="00E52876" w:rsidRPr="00B03335">
        <w:rPr>
          <w:rFonts w:asciiTheme="minorEastAsia" w:eastAsiaTheme="minorEastAsia" w:hAnsiTheme="minorEastAsia" w:cs="宋体" w:hint="eastAsia"/>
          <w:kern w:val="0"/>
          <w:sz w:val="28"/>
          <w:szCs w:val="28"/>
        </w:rPr>
        <w:t>九</w:t>
      </w:r>
      <w:r w:rsidR="00B56BA3" w:rsidRPr="00B03335">
        <w:rPr>
          <w:rFonts w:asciiTheme="minorEastAsia" w:eastAsiaTheme="minorEastAsia" w:hAnsiTheme="minorEastAsia" w:cs="宋体" w:hint="eastAsia"/>
          <w:kern w:val="0"/>
          <w:sz w:val="28"/>
          <w:szCs w:val="28"/>
        </w:rPr>
        <w:t>次会议审议的</w:t>
      </w:r>
      <w:r w:rsidR="00B56BA3" w:rsidRPr="00B03335">
        <w:rPr>
          <w:rFonts w:asciiTheme="minorEastAsia" w:eastAsiaTheme="minorEastAsia" w:hAnsiTheme="minorEastAsia" w:hint="eastAsia"/>
          <w:bCs/>
          <w:sz w:val="28"/>
          <w:szCs w:val="28"/>
        </w:rPr>
        <w:t>相关事项</w:t>
      </w:r>
      <w:r w:rsidR="00B56BA3" w:rsidRPr="00B03335">
        <w:rPr>
          <w:rFonts w:asciiTheme="minorEastAsia" w:eastAsiaTheme="minorEastAsia" w:hAnsiTheme="minorEastAsia" w:cs="宋体" w:hint="eastAsia"/>
          <w:kern w:val="0"/>
          <w:sz w:val="28"/>
          <w:szCs w:val="28"/>
        </w:rPr>
        <w:t>，发表如下独立意见：</w:t>
      </w:r>
    </w:p>
    <w:p w:rsidR="00B019A5" w:rsidRPr="00B03335" w:rsidRDefault="00B019A5" w:rsidP="00B019A5">
      <w:pPr>
        <w:spacing w:line="360" w:lineRule="auto"/>
        <w:ind w:firstLineChars="200" w:firstLine="562"/>
        <w:rPr>
          <w:rFonts w:asciiTheme="minorEastAsia" w:eastAsiaTheme="minorEastAsia" w:hAnsiTheme="minorEastAsia"/>
          <w:b/>
          <w:sz w:val="28"/>
          <w:szCs w:val="28"/>
        </w:rPr>
      </w:pPr>
      <w:r w:rsidRPr="00B03335">
        <w:rPr>
          <w:rFonts w:asciiTheme="minorEastAsia" w:eastAsiaTheme="minorEastAsia" w:hAnsiTheme="minorEastAsia" w:hint="eastAsia"/>
          <w:b/>
          <w:sz w:val="28"/>
          <w:szCs w:val="28"/>
        </w:rPr>
        <w:t>1、</w:t>
      </w:r>
      <w:r w:rsidR="00E52876" w:rsidRPr="00B03335">
        <w:rPr>
          <w:rFonts w:asciiTheme="minorEastAsia" w:eastAsiaTheme="minorEastAsia" w:hAnsiTheme="minorEastAsia" w:hint="eastAsia"/>
          <w:b/>
          <w:sz w:val="28"/>
          <w:szCs w:val="28"/>
        </w:rPr>
        <w:t>关于2019年度利润分配预案的独立意见</w:t>
      </w:r>
    </w:p>
    <w:p w:rsidR="00E52876" w:rsidRPr="00B03335" w:rsidRDefault="00E52876" w:rsidP="00E52876">
      <w:pPr>
        <w:autoSpaceDE w:val="0"/>
        <w:autoSpaceDN w:val="0"/>
        <w:adjustRightInd w:val="0"/>
        <w:spacing w:line="360" w:lineRule="auto"/>
        <w:ind w:firstLineChars="200" w:firstLine="560"/>
        <w:jc w:val="left"/>
        <w:rPr>
          <w:rFonts w:asciiTheme="minorEastAsia" w:eastAsiaTheme="minorEastAsia" w:hAnsiTheme="minorEastAsia" w:cs="宋体"/>
          <w:kern w:val="0"/>
          <w:sz w:val="28"/>
          <w:szCs w:val="28"/>
        </w:rPr>
      </w:pPr>
      <w:r w:rsidRPr="00B03335">
        <w:rPr>
          <w:rFonts w:asciiTheme="minorEastAsia" w:eastAsiaTheme="minorEastAsia" w:hAnsiTheme="minorEastAsia" w:cs="宋体" w:hint="eastAsia"/>
          <w:kern w:val="0"/>
          <w:sz w:val="28"/>
          <w:szCs w:val="28"/>
        </w:rPr>
        <w:t>审查之前，</w:t>
      </w:r>
      <w:r w:rsidRPr="00B03335">
        <w:rPr>
          <w:rFonts w:asciiTheme="minorEastAsia" w:eastAsiaTheme="minorEastAsia" w:hAnsiTheme="minorEastAsia" w:cs="宋体"/>
          <w:kern w:val="0"/>
          <w:sz w:val="28"/>
          <w:szCs w:val="28"/>
        </w:rPr>
        <w:t>公司</w:t>
      </w:r>
      <w:r w:rsidRPr="00B03335">
        <w:rPr>
          <w:rFonts w:asciiTheme="minorEastAsia" w:eastAsiaTheme="minorEastAsia" w:hAnsiTheme="minorEastAsia" w:cs="宋体" w:hint="eastAsia"/>
          <w:kern w:val="0"/>
          <w:sz w:val="28"/>
          <w:szCs w:val="28"/>
        </w:rPr>
        <w:t>经营层</w:t>
      </w:r>
      <w:r w:rsidRPr="00B03335">
        <w:rPr>
          <w:rFonts w:asciiTheme="minorEastAsia" w:eastAsiaTheme="minorEastAsia" w:hAnsiTheme="minorEastAsia" w:cs="宋体"/>
          <w:kern w:val="0"/>
          <w:sz w:val="28"/>
          <w:szCs w:val="28"/>
        </w:rPr>
        <w:t>已向</w:t>
      </w:r>
      <w:r w:rsidRPr="00B03335">
        <w:rPr>
          <w:rFonts w:asciiTheme="minorEastAsia" w:eastAsiaTheme="minorEastAsia" w:hAnsiTheme="minorEastAsia" w:cs="宋体" w:hint="eastAsia"/>
          <w:kern w:val="0"/>
          <w:sz w:val="28"/>
          <w:szCs w:val="28"/>
        </w:rPr>
        <w:t>我们</w:t>
      </w:r>
      <w:r w:rsidRPr="00B03335">
        <w:rPr>
          <w:rFonts w:asciiTheme="minorEastAsia" w:eastAsiaTheme="minorEastAsia" w:hAnsiTheme="minorEastAsia" w:cs="宋体"/>
          <w:kern w:val="0"/>
          <w:sz w:val="28"/>
          <w:szCs w:val="28"/>
        </w:rPr>
        <w:t>提交了有关资料，</w:t>
      </w:r>
      <w:r w:rsidRPr="00B03335">
        <w:rPr>
          <w:rFonts w:asciiTheme="minorEastAsia" w:eastAsiaTheme="minorEastAsia" w:hAnsiTheme="minorEastAsia" w:cs="宋体" w:hint="eastAsia"/>
          <w:kern w:val="0"/>
          <w:sz w:val="28"/>
          <w:szCs w:val="28"/>
        </w:rPr>
        <w:t>我们</w:t>
      </w:r>
      <w:r w:rsidRPr="00B03335">
        <w:rPr>
          <w:rFonts w:asciiTheme="minorEastAsia" w:eastAsiaTheme="minorEastAsia" w:hAnsiTheme="minorEastAsia" w:cs="宋体"/>
          <w:kern w:val="0"/>
          <w:sz w:val="28"/>
          <w:szCs w:val="28"/>
        </w:rPr>
        <w:t>在审阅有关文件的同时，就有关问题向公司</w:t>
      </w:r>
      <w:r w:rsidRPr="00B03335">
        <w:rPr>
          <w:rFonts w:asciiTheme="minorEastAsia" w:eastAsiaTheme="minorEastAsia" w:hAnsiTheme="minorEastAsia" w:cs="宋体" w:hint="eastAsia"/>
          <w:kern w:val="0"/>
          <w:sz w:val="28"/>
          <w:szCs w:val="28"/>
        </w:rPr>
        <w:t>相</w:t>
      </w:r>
      <w:r w:rsidRPr="00B03335">
        <w:rPr>
          <w:rFonts w:asciiTheme="minorEastAsia" w:eastAsiaTheme="minorEastAsia" w:hAnsiTheme="minorEastAsia" w:cs="宋体"/>
          <w:kern w:val="0"/>
          <w:sz w:val="28"/>
          <w:szCs w:val="28"/>
        </w:rPr>
        <w:t>关部门和人员进行了询问，</w:t>
      </w:r>
      <w:r w:rsidRPr="00B03335">
        <w:rPr>
          <w:rFonts w:asciiTheme="minorEastAsia" w:eastAsiaTheme="minorEastAsia" w:hAnsiTheme="minorEastAsia" w:cs="宋体" w:hint="eastAsia"/>
          <w:kern w:val="0"/>
          <w:sz w:val="28"/>
          <w:szCs w:val="28"/>
        </w:rPr>
        <w:t>同时对公司的基本生产经营进行详细了解，基于独立判断，我们认为：</w:t>
      </w:r>
    </w:p>
    <w:p w:rsidR="00E52876" w:rsidRPr="00B03335" w:rsidRDefault="00E52876" w:rsidP="00E52876">
      <w:pPr>
        <w:spacing w:line="360" w:lineRule="auto"/>
        <w:ind w:firstLineChars="200" w:firstLine="560"/>
        <w:rPr>
          <w:rFonts w:asciiTheme="minorEastAsia" w:eastAsiaTheme="minorEastAsia" w:hAnsiTheme="minorEastAsia" w:cs="宋体"/>
          <w:kern w:val="0"/>
          <w:sz w:val="28"/>
          <w:szCs w:val="28"/>
        </w:rPr>
      </w:pPr>
      <w:r w:rsidRPr="00B03335">
        <w:rPr>
          <w:rFonts w:asciiTheme="minorEastAsia" w:eastAsiaTheme="minorEastAsia" w:hAnsiTheme="minorEastAsia" w:cs="宋体" w:hint="eastAsia"/>
          <w:kern w:val="0"/>
          <w:sz w:val="28"/>
          <w:szCs w:val="28"/>
        </w:rPr>
        <w:t>公司董事会从公司的实际情况出发提出的分配预案，符合公司长远发展需要和股东的长远利益，公司2019年利润分配预案的审批程序</w:t>
      </w:r>
      <w:r w:rsidRPr="00B03335">
        <w:rPr>
          <w:rFonts w:asciiTheme="minorEastAsia" w:eastAsiaTheme="minorEastAsia" w:hAnsiTheme="minorEastAsia" w:cs="宋体"/>
          <w:kern w:val="0"/>
          <w:sz w:val="28"/>
          <w:szCs w:val="28"/>
        </w:rPr>
        <w:t>符合有关法规和公司章程的规定</w:t>
      </w:r>
      <w:r w:rsidRPr="00B03335">
        <w:rPr>
          <w:rFonts w:asciiTheme="minorEastAsia" w:eastAsiaTheme="minorEastAsia" w:hAnsiTheme="minorEastAsia" w:cs="宋体" w:hint="eastAsia"/>
          <w:kern w:val="0"/>
          <w:sz w:val="28"/>
          <w:szCs w:val="28"/>
        </w:rPr>
        <w:t>，</w:t>
      </w:r>
      <w:r w:rsidRPr="00B03335">
        <w:rPr>
          <w:rFonts w:asciiTheme="minorEastAsia" w:eastAsiaTheme="minorEastAsia" w:hAnsiTheme="minorEastAsia" w:cs="宋体"/>
          <w:kern w:val="0"/>
          <w:sz w:val="28"/>
          <w:szCs w:val="28"/>
        </w:rPr>
        <w:t>未损害</w:t>
      </w:r>
      <w:r w:rsidRPr="00B03335">
        <w:rPr>
          <w:rFonts w:asciiTheme="minorEastAsia" w:eastAsiaTheme="minorEastAsia" w:hAnsiTheme="minorEastAsia" w:cs="宋体" w:hint="eastAsia"/>
          <w:kern w:val="0"/>
          <w:sz w:val="28"/>
          <w:szCs w:val="28"/>
        </w:rPr>
        <w:t>公司及公司股东特别是中小股东</w:t>
      </w:r>
      <w:r w:rsidRPr="00B03335">
        <w:rPr>
          <w:rFonts w:asciiTheme="minorEastAsia" w:eastAsiaTheme="minorEastAsia" w:hAnsiTheme="minorEastAsia" w:cs="宋体"/>
          <w:kern w:val="0"/>
          <w:sz w:val="28"/>
          <w:szCs w:val="28"/>
        </w:rPr>
        <w:t>的利益。</w:t>
      </w:r>
    </w:p>
    <w:p w:rsidR="00E52876" w:rsidRPr="00B03335" w:rsidRDefault="00E52876" w:rsidP="000B69F2">
      <w:pPr>
        <w:autoSpaceDE w:val="0"/>
        <w:autoSpaceDN w:val="0"/>
        <w:adjustRightInd w:val="0"/>
        <w:spacing w:line="360" w:lineRule="auto"/>
        <w:ind w:firstLineChars="200" w:firstLine="560"/>
        <w:jc w:val="left"/>
        <w:rPr>
          <w:rFonts w:ascii="宋体" w:hAnsi="宋体"/>
          <w:sz w:val="28"/>
          <w:szCs w:val="28"/>
        </w:rPr>
      </w:pPr>
      <w:r w:rsidRPr="00B03335">
        <w:rPr>
          <w:rFonts w:asciiTheme="minorEastAsia" w:eastAsiaTheme="minorEastAsia" w:hAnsiTheme="minorEastAsia" w:cs="宋体" w:hint="eastAsia"/>
          <w:kern w:val="0"/>
          <w:sz w:val="28"/>
          <w:szCs w:val="28"/>
        </w:rPr>
        <w:t>我们同意公司2019年不进行利润分配，也不进行资本公积金转增股本的分配预案，公司2019年度利润分配预案尚需提交公司股东大</w:t>
      </w:r>
      <w:r w:rsidRPr="00B03335">
        <w:rPr>
          <w:rFonts w:ascii="宋体" w:hAnsi="宋体" w:hint="eastAsia"/>
          <w:sz w:val="28"/>
          <w:szCs w:val="28"/>
        </w:rPr>
        <w:t>会审议。</w:t>
      </w:r>
    </w:p>
    <w:p w:rsidR="00E52876" w:rsidRPr="00B03335" w:rsidRDefault="00B019A5" w:rsidP="00E52876">
      <w:pPr>
        <w:spacing w:line="360" w:lineRule="auto"/>
        <w:ind w:firstLineChars="200" w:firstLine="562"/>
        <w:rPr>
          <w:rFonts w:ascii="宋体" w:hAnsi="宋体"/>
          <w:b/>
          <w:sz w:val="28"/>
          <w:szCs w:val="28"/>
        </w:rPr>
      </w:pPr>
      <w:r w:rsidRPr="00B03335">
        <w:rPr>
          <w:rFonts w:asciiTheme="minorEastAsia" w:eastAsiaTheme="minorEastAsia" w:hAnsiTheme="minorEastAsia" w:hint="eastAsia"/>
          <w:b/>
          <w:sz w:val="28"/>
          <w:szCs w:val="28"/>
        </w:rPr>
        <w:t>2</w:t>
      </w:r>
      <w:r w:rsidR="00F14721" w:rsidRPr="00B03335">
        <w:rPr>
          <w:rFonts w:asciiTheme="minorEastAsia" w:eastAsiaTheme="minorEastAsia" w:hAnsiTheme="minorEastAsia" w:hint="eastAsia"/>
          <w:b/>
          <w:sz w:val="28"/>
          <w:szCs w:val="28"/>
        </w:rPr>
        <w:t>、</w:t>
      </w:r>
      <w:r w:rsidR="00E52876" w:rsidRPr="00B03335">
        <w:rPr>
          <w:rFonts w:ascii="宋体" w:hAnsi="宋体" w:hint="eastAsia"/>
          <w:b/>
          <w:sz w:val="28"/>
          <w:szCs w:val="28"/>
        </w:rPr>
        <w:t>关于续聘会计师事务所的独立意见</w:t>
      </w:r>
    </w:p>
    <w:p w:rsidR="00E52876" w:rsidRPr="00B03335" w:rsidRDefault="00F14721" w:rsidP="00E52876">
      <w:pPr>
        <w:spacing w:line="360" w:lineRule="auto"/>
        <w:ind w:firstLineChars="200" w:firstLine="560"/>
        <w:rPr>
          <w:rFonts w:ascii="宋体" w:hAnsi="宋体"/>
          <w:sz w:val="28"/>
          <w:szCs w:val="28"/>
        </w:rPr>
      </w:pPr>
      <w:r w:rsidRPr="00B03335">
        <w:rPr>
          <w:rFonts w:asciiTheme="minorEastAsia" w:eastAsiaTheme="minorEastAsia" w:hAnsiTheme="minorEastAsia" w:hint="eastAsia"/>
          <w:sz w:val="28"/>
          <w:szCs w:val="28"/>
        </w:rPr>
        <w:t>我们认为：</w:t>
      </w:r>
      <w:r w:rsidR="00E52876" w:rsidRPr="00B03335">
        <w:rPr>
          <w:rFonts w:ascii="宋体" w:hAnsi="宋体" w:hint="eastAsia"/>
          <w:sz w:val="28"/>
          <w:szCs w:val="28"/>
        </w:rPr>
        <w:t>公司2019年度聘请的审计机构为大信会计师事务所（特殊普通合伙），在聘期间，给公司的日常帐</w:t>
      </w:r>
      <w:proofErr w:type="gramStart"/>
      <w:r w:rsidR="00E52876" w:rsidRPr="00B03335">
        <w:rPr>
          <w:rFonts w:ascii="宋体" w:hAnsi="宋体" w:hint="eastAsia"/>
          <w:sz w:val="28"/>
          <w:szCs w:val="28"/>
        </w:rPr>
        <w:t>务</w:t>
      </w:r>
      <w:proofErr w:type="gramEnd"/>
      <w:r w:rsidR="00E52876" w:rsidRPr="00B03335">
        <w:rPr>
          <w:rFonts w:ascii="宋体" w:hAnsi="宋体" w:hint="eastAsia"/>
          <w:sz w:val="28"/>
          <w:szCs w:val="28"/>
        </w:rPr>
        <w:t>处理及内控管理提供了必要的帮助和支持，公司拟续聘大信会计师事务所（特殊普通合</w:t>
      </w:r>
      <w:r w:rsidR="00E52876" w:rsidRPr="00B03335">
        <w:rPr>
          <w:rFonts w:ascii="宋体" w:hAnsi="宋体" w:hint="eastAsia"/>
          <w:sz w:val="28"/>
          <w:szCs w:val="28"/>
        </w:rPr>
        <w:lastRenderedPageBreak/>
        <w:t>伙）为2020年度财务报告及内控报告审计机构的程序符合</w:t>
      </w:r>
      <w:r w:rsidR="00E52876" w:rsidRPr="00B03335">
        <w:rPr>
          <w:rFonts w:ascii="宋体" w:hAnsi="宋体"/>
          <w:sz w:val="28"/>
          <w:szCs w:val="28"/>
        </w:rPr>
        <w:t>法律、法规和《山东</w:t>
      </w:r>
      <w:r w:rsidR="00E52876" w:rsidRPr="00B03335">
        <w:rPr>
          <w:rFonts w:ascii="宋体" w:hAnsi="宋体" w:hint="eastAsia"/>
          <w:sz w:val="28"/>
          <w:szCs w:val="28"/>
        </w:rPr>
        <w:t>金岭矿业</w:t>
      </w:r>
      <w:r w:rsidR="00E52876" w:rsidRPr="00B03335">
        <w:rPr>
          <w:rFonts w:ascii="宋体" w:hAnsi="宋体"/>
          <w:sz w:val="28"/>
          <w:szCs w:val="28"/>
        </w:rPr>
        <w:t>股份有限公司章程》的有关规定。</w:t>
      </w:r>
    </w:p>
    <w:p w:rsidR="00E52876" w:rsidRPr="00B03335" w:rsidRDefault="00E52876" w:rsidP="00FC062A">
      <w:pPr>
        <w:spacing w:line="360" w:lineRule="auto"/>
        <w:ind w:firstLineChars="200" w:firstLine="560"/>
        <w:rPr>
          <w:rFonts w:ascii="宋体" w:hAnsi="宋体"/>
          <w:sz w:val="28"/>
          <w:szCs w:val="28"/>
        </w:rPr>
      </w:pPr>
      <w:r w:rsidRPr="00B03335">
        <w:rPr>
          <w:rFonts w:ascii="宋体" w:hAnsi="宋体"/>
          <w:sz w:val="28"/>
          <w:szCs w:val="28"/>
        </w:rPr>
        <w:t>我们同意公司</w:t>
      </w:r>
      <w:r w:rsidRPr="00B03335">
        <w:rPr>
          <w:rFonts w:ascii="宋体" w:hAnsi="宋体" w:hint="eastAsia"/>
          <w:sz w:val="28"/>
          <w:szCs w:val="28"/>
        </w:rPr>
        <w:t>续聘大信会计师事务所（特殊普通合伙）为公司2020年度财务报告及内控报告审计机构</w:t>
      </w:r>
      <w:r w:rsidRPr="00B03335">
        <w:rPr>
          <w:rFonts w:ascii="宋体" w:hAnsi="宋体"/>
          <w:sz w:val="28"/>
          <w:szCs w:val="28"/>
        </w:rPr>
        <w:t>。</w:t>
      </w:r>
    </w:p>
    <w:p w:rsidR="00E52876" w:rsidRPr="00B03335" w:rsidRDefault="00E52876" w:rsidP="00E52876">
      <w:pPr>
        <w:spacing w:line="360" w:lineRule="auto"/>
        <w:ind w:firstLineChars="200" w:firstLine="560"/>
        <w:rPr>
          <w:rFonts w:ascii="宋体" w:hAnsi="宋体"/>
          <w:sz w:val="28"/>
          <w:szCs w:val="28"/>
        </w:rPr>
      </w:pPr>
      <w:r w:rsidRPr="00B03335">
        <w:rPr>
          <w:rFonts w:ascii="宋体" w:hAnsi="宋体" w:hint="eastAsia"/>
          <w:sz w:val="28"/>
          <w:szCs w:val="28"/>
        </w:rPr>
        <w:t>此议案需提交股东大会审议。</w:t>
      </w:r>
    </w:p>
    <w:p w:rsidR="00E52876" w:rsidRPr="00B03335" w:rsidRDefault="006377B1" w:rsidP="00E52876">
      <w:pPr>
        <w:spacing w:line="360" w:lineRule="auto"/>
        <w:ind w:firstLineChars="200" w:firstLine="562"/>
        <w:rPr>
          <w:rFonts w:asciiTheme="minorEastAsia" w:eastAsiaTheme="minorEastAsia" w:hAnsiTheme="minorEastAsia"/>
          <w:b/>
          <w:sz w:val="28"/>
          <w:szCs w:val="28"/>
        </w:rPr>
      </w:pPr>
      <w:r w:rsidRPr="00B03335">
        <w:rPr>
          <w:rFonts w:asciiTheme="minorEastAsia" w:eastAsiaTheme="minorEastAsia" w:hAnsiTheme="minorEastAsia" w:hint="eastAsia"/>
          <w:b/>
          <w:sz w:val="28"/>
          <w:szCs w:val="28"/>
        </w:rPr>
        <w:t>3、</w:t>
      </w:r>
      <w:r w:rsidR="00E52876" w:rsidRPr="00B03335">
        <w:rPr>
          <w:rFonts w:asciiTheme="minorEastAsia" w:eastAsiaTheme="minorEastAsia" w:hAnsiTheme="minorEastAsia" w:hint="eastAsia"/>
          <w:b/>
          <w:sz w:val="28"/>
          <w:szCs w:val="28"/>
        </w:rPr>
        <w:t>关于公司对外担保情况的独立意见</w:t>
      </w:r>
    </w:p>
    <w:p w:rsidR="00E52876" w:rsidRPr="00B03335" w:rsidRDefault="006377B1" w:rsidP="00E52876">
      <w:pPr>
        <w:tabs>
          <w:tab w:val="left" w:pos="4500"/>
        </w:tabs>
        <w:spacing w:line="480" w:lineRule="auto"/>
        <w:ind w:firstLineChars="200" w:firstLine="560"/>
        <w:rPr>
          <w:rFonts w:asciiTheme="minorEastAsia" w:eastAsiaTheme="minorEastAsia" w:hAnsiTheme="minorEastAsia" w:cs="宋体"/>
          <w:kern w:val="0"/>
          <w:sz w:val="28"/>
          <w:szCs w:val="28"/>
        </w:rPr>
      </w:pPr>
      <w:r w:rsidRPr="00B03335">
        <w:rPr>
          <w:rFonts w:asciiTheme="minorEastAsia" w:eastAsiaTheme="minorEastAsia" w:hAnsiTheme="minorEastAsia" w:cs="宋体" w:hint="eastAsia"/>
          <w:kern w:val="0"/>
          <w:sz w:val="28"/>
          <w:szCs w:val="28"/>
        </w:rPr>
        <w:t>我们认为：</w:t>
      </w:r>
      <w:r w:rsidR="00E52876" w:rsidRPr="00B03335">
        <w:rPr>
          <w:rFonts w:asciiTheme="minorEastAsia" w:eastAsiaTheme="minorEastAsia" w:hAnsiTheme="minorEastAsia" w:cs="宋体" w:hint="eastAsia"/>
          <w:kern w:val="0"/>
          <w:sz w:val="28"/>
          <w:szCs w:val="28"/>
        </w:rPr>
        <w:t>截止2019年报告期末，公司能够认真贯彻执行《关于规范上市公司对外担保行为的通知》有关规定，严格控制对外担保和关联方占用资金风险。</w:t>
      </w:r>
    </w:p>
    <w:p w:rsidR="00E52876" w:rsidRPr="00B03335" w:rsidRDefault="00E52876" w:rsidP="00E52876">
      <w:pPr>
        <w:tabs>
          <w:tab w:val="left" w:pos="4500"/>
        </w:tabs>
        <w:spacing w:line="480" w:lineRule="auto"/>
        <w:ind w:firstLineChars="200" w:firstLine="560"/>
        <w:rPr>
          <w:rFonts w:asciiTheme="minorEastAsia" w:eastAsiaTheme="minorEastAsia" w:hAnsiTheme="minorEastAsia" w:cs="宋体"/>
          <w:kern w:val="0"/>
          <w:sz w:val="28"/>
          <w:szCs w:val="28"/>
        </w:rPr>
      </w:pPr>
      <w:r w:rsidRPr="00B03335">
        <w:rPr>
          <w:rFonts w:asciiTheme="minorEastAsia" w:eastAsiaTheme="minorEastAsia" w:hAnsiTheme="minorEastAsia" w:cs="宋体" w:hint="eastAsia"/>
          <w:kern w:val="0"/>
          <w:sz w:val="28"/>
          <w:szCs w:val="28"/>
        </w:rPr>
        <w:t>截至</w:t>
      </w:r>
      <w:r w:rsidR="0002061A" w:rsidRPr="00B03335">
        <w:rPr>
          <w:rFonts w:asciiTheme="minorEastAsia" w:eastAsiaTheme="minorEastAsia" w:hAnsiTheme="minorEastAsia" w:cs="宋体" w:hint="eastAsia"/>
          <w:kern w:val="0"/>
          <w:sz w:val="28"/>
          <w:szCs w:val="28"/>
        </w:rPr>
        <w:t>2019年</w:t>
      </w:r>
      <w:r w:rsidRPr="00B03335">
        <w:rPr>
          <w:rFonts w:asciiTheme="minorEastAsia" w:eastAsiaTheme="minorEastAsia" w:hAnsiTheme="minorEastAsia" w:cs="宋体" w:hint="eastAsia"/>
          <w:kern w:val="0"/>
          <w:sz w:val="28"/>
          <w:szCs w:val="28"/>
        </w:rPr>
        <w:t>报告期末，本公司及控股子公司对外担保累计实际金额为零。</w:t>
      </w:r>
    </w:p>
    <w:p w:rsidR="00E52876" w:rsidRPr="00B03335" w:rsidRDefault="00E52876" w:rsidP="00E52876">
      <w:pPr>
        <w:tabs>
          <w:tab w:val="left" w:pos="4500"/>
        </w:tabs>
        <w:spacing w:line="480" w:lineRule="auto"/>
        <w:ind w:firstLineChars="200" w:firstLine="560"/>
        <w:rPr>
          <w:rFonts w:asciiTheme="minorEastAsia" w:eastAsiaTheme="minorEastAsia" w:hAnsiTheme="minorEastAsia" w:cs="宋体"/>
          <w:kern w:val="0"/>
          <w:sz w:val="28"/>
          <w:szCs w:val="28"/>
        </w:rPr>
      </w:pPr>
      <w:r w:rsidRPr="00B03335">
        <w:rPr>
          <w:rFonts w:asciiTheme="minorEastAsia" w:eastAsiaTheme="minorEastAsia" w:hAnsiTheme="minorEastAsia" w:cs="宋体" w:hint="eastAsia"/>
          <w:kern w:val="0"/>
          <w:sz w:val="28"/>
          <w:szCs w:val="28"/>
        </w:rPr>
        <w:t>本公司及控股子公司不存在逾期担保和涉及诉讼的担保事项。</w:t>
      </w:r>
    </w:p>
    <w:p w:rsidR="00E52876" w:rsidRPr="00B03335" w:rsidRDefault="00E52876" w:rsidP="00E52876">
      <w:pPr>
        <w:spacing w:line="360" w:lineRule="auto"/>
        <w:ind w:firstLineChars="200" w:firstLine="562"/>
        <w:rPr>
          <w:rFonts w:asciiTheme="minorEastAsia" w:eastAsiaTheme="minorEastAsia" w:hAnsiTheme="minorEastAsia"/>
          <w:b/>
          <w:sz w:val="28"/>
          <w:szCs w:val="28"/>
        </w:rPr>
      </w:pPr>
      <w:r w:rsidRPr="00B03335">
        <w:rPr>
          <w:rFonts w:asciiTheme="minorEastAsia" w:eastAsiaTheme="minorEastAsia" w:hAnsiTheme="minorEastAsia" w:hint="eastAsia"/>
          <w:b/>
          <w:sz w:val="28"/>
          <w:szCs w:val="28"/>
        </w:rPr>
        <w:t>4、关于公司关联方资金占用情况的专项说明及独立意见</w:t>
      </w:r>
    </w:p>
    <w:p w:rsidR="00E52876" w:rsidRPr="00B03335" w:rsidRDefault="00E52876" w:rsidP="00E52876">
      <w:pPr>
        <w:tabs>
          <w:tab w:val="left" w:pos="4500"/>
        </w:tabs>
        <w:spacing w:line="480" w:lineRule="auto"/>
        <w:ind w:firstLineChars="200" w:firstLine="560"/>
        <w:rPr>
          <w:rFonts w:asciiTheme="minorEastAsia" w:eastAsiaTheme="minorEastAsia" w:hAnsiTheme="minorEastAsia" w:cs="宋体"/>
          <w:kern w:val="0"/>
          <w:sz w:val="28"/>
          <w:szCs w:val="28"/>
        </w:rPr>
      </w:pPr>
      <w:r w:rsidRPr="00B03335">
        <w:rPr>
          <w:rFonts w:asciiTheme="minorEastAsia" w:eastAsiaTheme="minorEastAsia" w:hAnsiTheme="minorEastAsia" w:cs="宋体" w:hint="eastAsia"/>
          <w:kern w:val="0"/>
          <w:sz w:val="28"/>
          <w:szCs w:val="28"/>
        </w:rPr>
        <w:t>我们认为：截止2019年报告期末，公司控股股东及其他关联方不存在非经营性占用上市公司资金的情况，发生的往来资金均系正常经营销售行为产生的款项。</w:t>
      </w:r>
    </w:p>
    <w:p w:rsidR="00AB1991" w:rsidRPr="00B03335" w:rsidRDefault="00AB1991" w:rsidP="00FC062A">
      <w:pPr>
        <w:spacing w:line="360" w:lineRule="auto"/>
        <w:ind w:firstLineChars="196" w:firstLine="551"/>
        <w:rPr>
          <w:rFonts w:asciiTheme="minorEastAsia" w:eastAsiaTheme="minorEastAsia" w:hAnsiTheme="minorEastAsia"/>
          <w:b/>
          <w:sz w:val="28"/>
          <w:szCs w:val="28"/>
        </w:rPr>
      </w:pPr>
      <w:r w:rsidRPr="00B03335">
        <w:rPr>
          <w:rFonts w:asciiTheme="minorEastAsia" w:eastAsiaTheme="minorEastAsia" w:hAnsiTheme="minorEastAsia" w:hint="eastAsia"/>
          <w:b/>
          <w:sz w:val="28"/>
          <w:szCs w:val="28"/>
        </w:rPr>
        <w:t>5、对公司内部控制自我评价报告的独立意见</w:t>
      </w:r>
    </w:p>
    <w:p w:rsidR="00AB1991" w:rsidRPr="00B03335" w:rsidRDefault="00F61718" w:rsidP="00F61718">
      <w:pPr>
        <w:tabs>
          <w:tab w:val="left" w:pos="4500"/>
        </w:tabs>
        <w:spacing w:line="480" w:lineRule="auto"/>
        <w:ind w:firstLineChars="200" w:firstLine="560"/>
        <w:rPr>
          <w:rFonts w:asciiTheme="minorEastAsia" w:eastAsiaTheme="minorEastAsia" w:hAnsiTheme="minorEastAsia" w:cs="宋体"/>
          <w:kern w:val="0"/>
          <w:sz w:val="28"/>
          <w:szCs w:val="28"/>
        </w:rPr>
      </w:pPr>
      <w:r w:rsidRPr="00F61718">
        <w:rPr>
          <w:rFonts w:asciiTheme="minorEastAsia" w:eastAsiaTheme="minorEastAsia" w:hAnsiTheme="minorEastAsia" w:cs="宋体"/>
          <w:kern w:val="0"/>
          <w:sz w:val="28"/>
          <w:szCs w:val="28"/>
        </w:rPr>
        <w:t>经审阅，我们认为公司《</w:t>
      </w:r>
      <w:r>
        <w:rPr>
          <w:rFonts w:asciiTheme="minorEastAsia" w:eastAsiaTheme="minorEastAsia" w:hAnsiTheme="minorEastAsia" w:cs="宋体"/>
          <w:kern w:val="0"/>
          <w:sz w:val="28"/>
          <w:szCs w:val="28"/>
        </w:rPr>
        <w:t>201</w:t>
      </w:r>
      <w:bookmarkStart w:id="0" w:name="_GoBack"/>
      <w:r>
        <w:rPr>
          <w:rFonts w:asciiTheme="minorEastAsia" w:eastAsiaTheme="minorEastAsia" w:hAnsiTheme="minorEastAsia" w:cs="宋体" w:hint="eastAsia"/>
          <w:kern w:val="0"/>
          <w:sz w:val="28"/>
          <w:szCs w:val="28"/>
        </w:rPr>
        <w:t>9</w:t>
      </w:r>
      <w:bookmarkEnd w:id="0"/>
      <w:r w:rsidRPr="00F61718">
        <w:rPr>
          <w:rFonts w:asciiTheme="minorEastAsia" w:eastAsiaTheme="minorEastAsia" w:hAnsiTheme="minorEastAsia" w:cs="宋体"/>
          <w:kern w:val="0"/>
          <w:sz w:val="28"/>
          <w:szCs w:val="28"/>
        </w:rPr>
        <w:t>年度内部控制自我评价报告》全面、客观、真实地反映了公司内部控制体系建设和运作的实际情况。公司建立了较为完善的内部控制体系，符合国家有关法律法规的要求，内控制度合理、合法、有效。公司的法人治理、关联交易、信息披露等重大事项能够严格按照公司各项内控制度执行，内外部风险得到了</w:t>
      </w:r>
      <w:r w:rsidRPr="00F61718">
        <w:rPr>
          <w:rFonts w:asciiTheme="minorEastAsia" w:eastAsiaTheme="minorEastAsia" w:hAnsiTheme="minorEastAsia" w:cs="宋体"/>
          <w:kern w:val="0"/>
          <w:sz w:val="28"/>
          <w:szCs w:val="28"/>
        </w:rPr>
        <w:lastRenderedPageBreak/>
        <w:t>有效控制，报告期内各项工作能够顺利完成，公司内控体系行之有效。公司对内部控制的自我评价报告真实、客观地反映了公司内部控制体系建设、制度执行和监督的实际情况。</w:t>
      </w:r>
    </w:p>
    <w:p w:rsidR="00AA00F9" w:rsidRPr="00B03335" w:rsidRDefault="00AA00F9" w:rsidP="00AA00F9">
      <w:pPr>
        <w:spacing w:line="360" w:lineRule="auto"/>
        <w:ind w:firstLineChars="200" w:firstLine="562"/>
        <w:rPr>
          <w:rFonts w:asciiTheme="minorEastAsia" w:eastAsiaTheme="minorEastAsia" w:hAnsiTheme="minorEastAsia"/>
          <w:b/>
          <w:sz w:val="28"/>
          <w:szCs w:val="28"/>
        </w:rPr>
      </w:pPr>
      <w:r w:rsidRPr="00B03335">
        <w:rPr>
          <w:rFonts w:asciiTheme="minorEastAsia" w:eastAsiaTheme="minorEastAsia" w:hAnsiTheme="minorEastAsia" w:hint="eastAsia"/>
          <w:b/>
          <w:sz w:val="28"/>
          <w:szCs w:val="28"/>
        </w:rPr>
        <w:t>6、对公司</w:t>
      </w:r>
      <w:proofErr w:type="gramStart"/>
      <w:r w:rsidRPr="00B03335">
        <w:rPr>
          <w:rFonts w:asciiTheme="minorEastAsia" w:eastAsiaTheme="minorEastAsia" w:hAnsiTheme="minorEastAsia" w:hint="eastAsia"/>
          <w:b/>
          <w:sz w:val="28"/>
          <w:szCs w:val="28"/>
        </w:rPr>
        <w:t>与山钢财务</w:t>
      </w:r>
      <w:proofErr w:type="gramEnd"/>
      <w:r w:rsidRPr="00B03335">
        <w:rPr>
          <w:rFonts w:asciiTheme="minorEastAsia" w:eastAsiaTheme="minorEastAsia" w:hAnsiTheme="minorEastAsia" w:hint="eastAsia"/>
          <w:b/>
          <w:sz w:val="28"/>
          <w:szCs w:val="28"/>
        </w:rPr>
        <w:t>公司</w:t>
      </w:r>
      <w:r w:rsidR="00B03335" w:rsidRPr="00B03335">
        <w:rPr>
          <w:rFonts w:asciiTheme="minorEastAsia" w:eastAsiaTheme="minorEastAsia" w:hAnsiTheme="minorEastAsia" w:hint="eastAsia"/>
          <w:b/>
          <w:sz w:val="28"/>
          <w:szCs w:val="28"/>
        </w:rPr>
        <w:t>发生金融业务相关</w:t>
      </w:r>
      <w:r w:rsidR="005C20DA" w:rsidRPr="00B03335">
        <w:rPr>
          <w:rFonts w:asciiTheme="minorEastAsia" w:eastAsiaTheme="minorEastAsia" w:hAnsiTheme="minorEastAsia" w:hint="eastAsia"/>
          <w:b/>
          <w:sz w:val="28"/>
          <w:szCs w:val="28"/>
        </w:rPr>
        <w:t>事项的</w:t>
      </w:r>
      <w:r w:rsidRPr="00B03335">
        <w:rPr>
          <w:rFonts w:asciiTheme="minorEastAsia" w:eastAsiaTheme="minorEastAsia" w:hAnsiTheme="minorEastAsia" w:hint="eastAsia"/>
          <w:b/>
          <w:sz w:val="28"/>
          <w:szCs w:val="28"/>
        </w:rPr>
        <w:t>独立意见</w:t>
      </w:r>
    </w:p>
    <w:p w:rsidR="00E0048C" w:rsidRPr="00B03335" w:rsidRDefault="005C20DA" w:rsidP="002B2C09">
      <w:pPr>
        <w:tabs>
          <w:tab w:val="left" w:pos="4500"/>
        </w:tabs>
        <w:spacing w:line="480" w:lineRule="auto"/>
        <w:ind w:firstLineChars="200" w:firstLine="560"/>
        <w:rPr>
          <w:rFonts w:asciiTheme="minorEastAsia" w:eastAsiaTheme="minorEastAsia" w:hAnsiTheme="minorEastAsia" w:cs="宋体"/>
          <w:kern w:val="0"/>
          <w:sz w:val="28"/>
          <w:szCs w:val="28"/>
        </w:rPr>
      </w:pPr>
      <w:r w:rsidRPr="00B03335">
        <w:rPr>
          <w:rFonts w:asciiTheme="minorEastAsia" w:eastAsiaTheme="minorEastAsia" w:hAnsiTheme="minorEastAsia" w:cs="宋体"/>
          <w:kern w:val="0"/>
          <w:sz w:val="28"/>
          <w:szCs w:val="28"/>
        </w:rPr>
        <w:t>根据《公司法》、《深圳证券交易所股票上市规则》、《关于在上市公司建立独立董事制度的指导意见》以及深圳证券交易所《主板信息披露业务备忘录第2号—交易和关联交易》的有关规定，</w:t>
      </w:r>
      <w:r w:rsidRPr="00B03335">
        <w:rPr>
          <w:rFonts w:asciiTheme="minorEastAsia" w:eastAsiaTheme="minorEastAsia" w:hAnsiTheme="minorEastAsia" w:cs="宋体" w:hint="eastAsia"/>
          <w:kern w:val="0"/>
          <w:sz w:val="28"/>
          <w:szCs w:val="28"/>
        </w:rPr>
        <w:t>并结合大信会计师事务所（特殊普通合伙）出具的</w:t>
      </w:r>
      <w:r w:rsidR="002B2C09" w:rsidRPr="00B03335">
        <w:rPr>
          <w:rFonts w:asciiTheme="minorEastAsia" w:eastAsiaTheme="minorEastAsia" w:hAnsiTheme="minorEastAsia" w:cs="宋体"/>
          <w:kern w:val="0"/>
          <w:sz w:val="28"/>
          <w:szCs w:val="28"/>
        </w:rPr>
        <w:t>《关于</w:t>
      </w:r>
      <w:r w:rsidR="002B2C09" w:rsidRPr="00B03335">
        <w:rPr>
          <w:rFonts w:asciiTheme="minorEastAsia" w:eastAsiaTheme="minorEastAsia" w:hAnsiTheme="minorEastAsia" w:cs="宋体" w:hint="eastAsia"/>
          <w:kern w:val="0"/>
          <w:sz w:val="28"/>
          <w:szCs w:val="28"/>
        </w:rPr>
        <w:t>山东金岭矿业</w:t>
      </w:r>
      <w:r w:rsidR="002B2C09" w:rsidRPr="00B03335">
        <w:rPr>
          <w:rFonts w:asciiTheme="minorEastAsia" w:eastAsiaTheme="minorEastAsia" w:hAnsiTheme="minorEastAsia" w:cs="宋体"/>
          <w:kern w:val="0"/>
          <w:sz w:val="28"/>
          <w:szCs w:val="28"/>
        </w:rPr>
        <w:t>股份有限公司涉及财务公司关联交易的存款、贷款等金融业务的专项说明》，作为公司的独立董事，经过对相关情况的了解，本着客观、公平、公正的原则，现对公司</w:t>
      </w:r>
      <w:proofErr w:type="gramStart"/>
      <w:r w:rsidR="00B03335" w:rsidRPr="00B03335">
        <w:rPr>
          <w:rFonts w:asciiTheme="minorEastAsia" w:eastAsiaTheme="minorEastAsia" w:hAnsiTheme="minorEastAsia" w:cs="宋体" w:hint="eastAsia"/>
          <w:kern w:val="0"/>
          <w:sz w:val="28"/>
          <w:szCs w:val="28"/>
        </w:rPr>
        <w:t>与</w:t>
      </w:r>
      <w:r w:rsidR="00B03335" w:rsidRPr="00B03335">
        <w:rPr>
          <w:rFonts w:asciiTheme="minorEastAsia" w:eastAsiaTheme="minorEastAsia" w:hAnsiTheme="minorEastAsia" w:cs="宋体"/>
          <w:kern w:val="0"/>
          <w:sz w:val="28"/>
          <w:szCs w:val="28"/>
        </w:rPr>
        <w:t>山钢财务</w:t>
      </w:r>
      <w:proofErr w:type="gramEnd"/>
      <w:r w:rsidR="00B03335" w:rsidRPr="00B03335">
        <w:rPr>
          <w:rFonts w:asciiTheme="minorEastAsia" w:eastAsiaTheme="minorEastAsia" w:hAnsiTheme="minorEastAsia" w:cs="宋体"/>
          <w:kern w:val="0"/>
          <w:sz w:val="28"/>
          <w:szCs w:val="28"/>
        </w:rPr>
        <w:t>公司发生</w:t>
      </w:r>
      <w:r w:rsidR="002B2C09" w:rsidRPr="00B03335">
        <w:rPr>
          <w:rFonts w:asciiTheme="minorEastAsia" w:eastAsiaTheme="minorEastAsia" w:hAnsiTheme="minorEastAsia" w:cs="宋体" w:hint="eastAsia"/>
          <w:kern w:val="0"/>
          <w:sz w:val="28"/>
          <w:szCs w:val="28"/>
        </w:rPr>
        <w:t>金融业务</w:t>
      </w:r>
      <w:r w:rsidR="00B03335" w:rsidRPr="00B03335">
        <w:rPr>
          <w:rFonts w:asciiTheme="minorEastAsia" w:eastAsiaTheme="minorEastAsia" w:hAnsiTheme="minorEastAsia" w:cs="宋体" w:hint="eastAsia"/>
          <w:kern w:val="0"/>
          <w:sz w:val="28"/>
          <w:szCs w:val="28"/>
        </w:rPr>
        <w:t>的相关事项</w:t>
      </w:r>
      <w:r w:rsidR="002B2C09" w:rsidRPr="00B03335">
        <w:rPr>
          <w:rFonts w:asciiTheme="minorEastAsia" w:eastAsiaTheme="minorEastAsia" w:hAnsiTheme="minorEastAsia" w:cs="宋体" w:hint="eastAsia"/>
          <w:kern w:val="0"/>
          <w:sz w:val="28"/>
          <w:szCs w:val="28"/>
        </w:rPr>
        <w:t>发表如下独立意见：</w:t>
      </w:r>
    </w:p>
    <w:p w:rsidR="00B03335" w:rsidRPr="00B03335" w:rsidRDefault="00B03335" w:rsidP="00B03335">
      <w:pPr>
        <w:spacing w:line="360" w:lineRule="auto"/>
        <w:ind w:firstLineChars="200" w:firstLine="562"/>
        <w:rPr>
          <w:rFonts w:asciiTheme="minorEastAsia" w:eastAsiaTheme="minorEastAsia" w:hAnsiTheme="minorEastAsia"/>
          <w:b/>
          <w:color w:val="000000"/>
          <w:kern w:val="0"/>
          <w:sz w:val="28"/>
          <w:szCs w:val="28"/>
        </w:rPr>
      </w:pPr>
      <w:r w:rsidRPr="00B03335">
        <w:rPr>
          <w:rFonts w:asciiTheme="minorEastAsia" w:eastAsiaTheme="minorEastAsia" w:hAnsiTheme="minorEastAsia" w:hint="eastAsia"/>
          <w:b/>
          <w:color w:val="000000"/>
          <w:kern w:val="0"/>
          <w:sz w:val="28"/>
          <w:szCs w:val="28"/>
        </w:rPr>
        <w:t>（1）关于公司</w:t>
      </w:r>
      <w:proofErr w:type="gramStart"/>
      <w:r w:rsidRPr="00B03335">
        <w:rPr>
          <w:rFonts w:asciiTheme="minorEastAsia" w:eastAsiaTheme="minorEastAsia" w:hAnsiTheme="minorEastAsia" w:hint="eastAsia"/>
          <w:b/>
          <w:color w:val="000000"/>
          <w:kern w:val="0"/>
          <w:sz w:val="28"/>
          <w:szCs w:val="28"/>
        </w:rPr>
        <w:t>与山钢财务</w:t>
      </w:r>
      <w:proofErr w:type="gramEnd"/>
      <w:r w:rsidRPr="00B03335">
        <w:rPr>
          <w:rFonts w:asciiTheme="minorEastAsia" w:eastAsiaTheme="minorEastAsia" w:hAnsiTheme="minorEastAsia" w:hint="eastAsia"/>
          <w:b/>
          <w:color w:val="000000"/>
          <w:kern w:val="0"/>
          <w:sz w:val="28"/>
          <w:szCs w:val="28"/>
        </w:rPr>
        <w:t>公司重新签订《金融服务协议》的独立意见</w:t>
      </w:r>
    </w:p>
    <w:p w:rsidR="00B03335" w:rsidRPr="00B03335" w:rsidRDefault="00B03335" w:rsidP="00B03335">
      <w:pPr>
        <w:spacing w:line="360" w:lineRule="auto"/>
        <w:ind w:firstLineChars="200" w:firstLine="560"/>
        <w:rPr>
          <w:rFonts w:asciiTheme="minorEastAsia" w:eastAsiaTheme="minorEastAsia" w:hAnsiTheme="minorEastAsia"/>
          <w:sz w:val="28"/>
          <w:szCs w:val="28"/>
        </w:rPr>
      </w:pPr>
      <w:r w:rsidRPr="00B03335">
        <w:rPr>
          <w:rFonts w:asciiTheme="minorEastAsia" w:eastAsiaTheme="minorEastAsia" w:hAnsiTheme="minorEastAsia" w:hint="eastAsia"/>
          <w:sz w:val="28"/>
          <w:szCs w:val="28"/>
        </w:rPr>
        <w:t>①山东钢铁集团财务有限公司作为一家经中国银行业监督管理委员会批准的规范性非银行金融机构，在其经营范围内为本公司提供金融服务符合国家有关法律法规的规定。</w:t>
      </w:r>
    </w:p>
    <w:p w:rsidR="00B03335" w:rsidRPr="00B03335" w:rsidRDefault="00B03335" w:rsidP="00B03335">
      <w:pPr>
        <w:spacing w:line="360" w:lineRule="auto"/>
        <w:ind w:firstLineChars="200" w:firstLine="560"/>
        <w:rPr>
          <w:rFonts w:asciiTheme="minorEastAsia" w:eastAsiaTheme="minorEastAsia" w:hAnsiTheme="minorEastAsia"/>
          <w:sz w:val="28"/>
          <w:szCs w:val="28"/>
        </w:rPr>
      </w:pPr>
      <w:r w:rsidRPr="00B03335">
        <w:rPr>
          <w:rFonts w:asciiTheme="minorEastAsia" w:eastAsiaTheme="minorEastAsia" w:hAnsiTheme="minorEastAsia" w:hint="eastAsia"/>
          <w:sz w:val="28"/>
          <w:szCs w:val="28"/>
        </w:rPr>
        <w:t xml:space="preserve">②双方重新签署的《金融服务协议》遵循互惠、互利、共创、共进、共赢、合作自愿的原则，定价原则公允，不存在损害公司及中小股东利益的情形。 </w:t>
      </w:r>
    </w:p>
    <w:p w:rsidR="00B03335" w:rsidRPr="00B03335" w:rsidRDefault="00B03335" w:rsidP="00B03335">
      <w:pPr>
        <w:spacing w:line="360" w:lineRule="auto"/>
        <w:ind w:firstLineChars="200" w:firstLine="560"/>
        <w:rPr>
          <w:rFonts w:asciiTheme="minorEastAsia" w:eastAsiaTheme="minorEastAsia" w:hAnsiTheme="minorEastAsia"/>
          <w:sz w:val="28"/>
          <w:szCs w:val="28"/>
        </w:rPr>
      </w:pPr>
      <w:r w:rsidRPr="00B03335">
        <w:rPr>
          <w:rFonts w:asciiTheme="minorEastAsia" w:eastAsiaTheme="minorEastAsia" w:hAnsiTheme="minorEastAsia" w:hint="eastAsia"/>
          <w:sz w:val="28"/>
          <w:szCs w:val="28"/>
        </w:rPr>
        <w:t>③该关联交易有利于拓宽公司融资渠道，降低公司融资成本</w:t>
      </w:r>
      <w:r w:rsidR="001F7BE0">
        <w:rPr>
          <w:rFonts w:asciiTheme="minorEastAsia" w:eastAsiaTheme="minorEastAsia" w:hAnsiTheme="minorEastAsia" w:hint="eastAsia"/>
          <w:sz w:val="28"/>
          <w:szCs w:val="28"/>
        </w:rPr>
        <w:t>，</w:t>
      </w:r>
      <w:r w:rsidRPr="00B03335">
        <w:rPr>
          <w:rFonts w:asciiTheme="minorEastAsia" w:eastAsiaTheme="minorEastAsia" w:hAnsiTheme="minorEastAsia" w:hint="eastAsia"/>
          <w:sz w:val="28"/>
          <w:szCs w:val="28"/>
        </w:rPr>
        <w:t>符合公司经营发展的需要，公司董事会在审议本议案的过程中，关联董</w:t>
      </w:r>
      <w:r w:rsidRPr="00B03335">
        <w:rPr>
          <w:rFonts w:asciiTheme="minorEastAsia" w:eastAsiaTheme="minorEastAsia" w:hAnsiTheme="minorEastAsia" w:hint="eastAsia"/>
          <w:sz w:val="28"/>
          <w:szCs w:val="28"/>
        </w:rPr>
        <w:lastRenderedPageBreak/>
        <w:t>事回避了表决，审议程序合法、有效，符合有关法律、法规和《公司章程》的规定，同意提请股东大会审议。</w:t>
      </w:r>
    </w:p>
    <w:p w:rsidR="00B03335" w:rsidRPr="00B03335" w:rsidRDefault="00B03335" w:rsidP="00B03335">
      <w:pPr>
        <w:spacing w:line="360" w:lineRule="auto"/>
        <w:ind w:firstLineChars="200" w:firstLine="562"/>
        <w:rPr>
          <w:rFonts w:asciiTheme="minorEastAsia" w:eastAsiaTheme="minorEastAsia" w:hAnsiTheme="minorEastAsia"/>
          <w:b/>
          <w:sz w:val="28"/>
          <w:szCs w:val="28"/>
        </w:rPr>
      </w:pPr>
      <w:r w:rsidRPr="00B03335">
        <w:rPr>
          <w:rFonts w:asciiTheme="minorEastAsia" w:eastAsiaTheme="minorEastAsia" w:hAnsiTheme="minorEastAsia" w:hint="eastAsia"/>
          <w:b/>
          <w:sz w:val="28"/>
          <w:szCs w:val="28"/>
        </w:rPr>
        <w:t>（</w:t>
      </w:r>
      <w:r w:rsidRPr="00B03335">
        <w:rPr>
          <w:rFonts w:asciiTheme="minorEastAsia" w:eastAsiaTheme="minorEastAsia" w:hAnsiTheme="minorEastAsia"/>
          <w:b/>
          <w:sz w:val="28"/>
          <w:szCs w:val="28"/>
        </w:rPr>
        <w:t>2</w:t>
      </w:r>
      <w:r w:rsidRPr="00B03335">
        <w:rPr>
          <w:rFonts w:asciiTheme="minorEastAsia" w:eastAsiaTheme="minorEastAsia" w:hAnsiTheme="minorEastAsia" w:hint="eastAsia"/>
          <w:b/>
          <w:sz w:val="28"/>
          <w:szCs w:val="28"/>
        </w:rPr>
        <w:t>）关于公司</w:t>
      </w:r>
      <w:proofErr w:type="gramStart"/>
      <w:r w:rsidRPr="00B03335">
        <w:rPr>
          <w:rFonts w:asciiTheme="minorEastAsia" w:eastAsiaTheme="minorEastAsia" w:hAnsiTheme="minorEastAsia" w:hint="eastAsia"/>
          <w:b/>
          <w:sz w:val="28"/>
          <w:szCs w:val="28"/>
        </w:rPr>
        <w:t>与山钢财务</w:t>
      </w:r>
      <w:proofErr w:type="gramEnd"/>
      <w:r w:rsidRPr="00B03335">
        <w:rPr>
          <w:rFonts w:asciiTheme="minorEastAsia" w:eastAsiaTheme="minorEastAsia" w:hAnsiTheme="minorEastAsia" w:hint="eastAsia"/>
          <w:b/>
          <w:sz w:val="28"/>
          <w:szCs w:val="28"/>
        </w:rPr>
        <w:t>公司发生金融业务持续关联交易预计的独立意见</w:t>
      </w:r>
    </w:p>
    <w:p w:rsidR="00B03335" w:rsidRPr="00B03335" w:rsidRDefault="00B03335" w:rsidP="00B03335">
      <w:pPr>
        <w:spacing w:line="360" w:lineRule="auto"/>
        <w:ind w:firstLineChars="200" w:firstLine="560"/>
        <w:rPr>
          <w:rFonts w:asciiTheme="minorEastAsia" w:eastAsiaTheme="minorEastAsia" w:hAnsiTheme="minorEastAsia" w:cs="宋体"/>
          <w:kern w:val="0"/>
          <w:sz w:val="28"/>
          <w:szCs w:val="28"/>
        </w:rPr>
      </w:pPr>
      <w:r w:rsidRPr="00B03335">
        <w:rPr>
          <w:rFonts w:asciiTheme="minorEastAsia" w:eastAsiaTheme="minorEastAsia" w:hAnsiTheme="minorEastAsia" w:cs="宋体" w:hint="eastAsia"/>
          <w:kern w:val="0"/>
          <w:sz w:val="28"/>
          <w:szCs w:val="28"/>
        </w:rPr>
        <w:t>我们认为：</w:t>
      </w:r>
      <w:r w:rsidR="001740AB">
        <w:rPr>
          <w:rFonts w:asciiTheme="minorEastAsia" w:eastAsiaTheme="minorEastAsia" w:hAnsiTheme="minorEastAsia" w:cs="宋体" w:hint="eastAsia"/>
          <w:kern w:val="0"/>
          <w:sz w:val="28"/>
          <w:szCs w:val="28"/>
        </w:rPr>
        <w:t>公司</w:t>
      </w:r>
      <w:proofErr w:type="gramStart"/>
      <w:r w:rsidR="001740AB">
        <w:rPr>
          <w:rFonts w:asciiTheme="minorEastAsia" w:eastAsiaTheme="minorEastAsia" w:hAnsiTheme="minorEastAsia" w:cs="宋体" w:hint="eastAsia"/>
          <w:kern w:val="0"/>
          <w:sz w:val="28"/>
          <w:szCs w:val="28"/>
        </w:rPr>
        <w:t>与山钢财务</w:t>
      </w:r>
      <w:proofErr w:type="gramEnd"/>
      <w:r w:rsidR="001740AB">
        <w:rPr>
          <w:rFonts w:asciiTheme="minorEastAsia" w:eastAsiaTheme="minorEastAsia" w:hAnsiTheme="minorEastAsia" w:cs="宋体" w:hint="eastAsia"/>
          <w:kern w:val="0"/>
          <w:sz w:val="28"/>
          <w:szCs w:val="28"/>
        </w:rPr>
        <w:t>公司发生金融业务关联交易预计金额是结合公司实际</w:t>
      </w:r>
      <w:r w:rsidRPr="00B03335">
        <w:rPr>
          <w:rFonts w:asciiTheme="minorEastAsia" w:eastAsiaTheme="minorEastAsia" w:hAnsiTheme="minorEastAsia" w:cs="宋体" w:hint="eastAsia"/>
          <w:kern w:val="0"/>
          <w:sz w:val="28"/>
          <w:szCs w:val="28"/>
        </w:rPr>
        <w:t>情况做出的，预计范围合理。公司董事会在审议本议案的过程中，关联董事回避了表决，审议程序合法、有效，符合有关法律、法规和《公司章程》的规定，同意提请股东大会审议。</w:t>
      </w:r>
    </w:p>
    <w:p w:rsidR="00B03335" w:rsidRPr="00B03335" w:rsidRDefault="008618A2" w:rsidP="008618A2">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 xml:space="preserve">    </w:t>
      </w:r>
      <w:r w:rsidR="00B03335" w:rsidRPr="00B03335">
        <w:rPr>
          <w:rFonts w:asciiTheme="minorEastAsia" w:eastAsiaTheme="minorEastAsia" w:hAnsiTheme="minorEastAsia" w:hint="eastAsia"/>
          <w:b/>
          <w:sz w:val="28"/>
          <w:szCs w:val="28"/>
        </w:rPr>
        <w:t>（3）关于《</w:t>
      </w:r>
      <w:r w:rsidR="006C1D5E" w:rsidRPr="006C1D5E">
        <w:rPr>
          <w:rFonts w:asciiTheme="minorEastAsia" w:eastAsiaTheme="minorEastAsia" w:hAnsiTheme="minorEastAsia" w:hint="eastAsia"/>
          <w:b/>
          <w:sz w:val="28"/>
          <w:szCs w:val="28"/>
        </w:rPr>
        <w:t>山东钢铁集团财务有限公司风险评估报告</w:t>
      </w:r>
      <w:r w:rsidR="00B03335" w:rsidRPr="00B03335">
        <w:rPr>
          <w:rFonts w:asciiTheme="minorEastAsia" w:eastAsiaTheme="minorEastAsia" w:hAnsiTheme="minorEastAsia" w:hint="eastAsia"/>
          <w:b/>
          <w:sz w:val="28"/>
          <w:szCs w:val="28"/>
        </w:rPr>
        <w:t>》的独立意见</w:t>
      </w:r>
    </w:p>
    <w:p w:rsidR="00B03335" w:rsidRPr="00B03335" w:rsidRDefault="00B03335" w:rsidP="00B03335">
      <w:pPr>
        <w:widowControl/>
        <w:spacing w:line="360" w:lineRule="auto"/>
        <w:ind w:firstLineChars="200" w:firstLine="560"/>
        <w:rPr>
          <w:rFonts w:asciiTheme="minorEastAsia" w:eastAsiaTheme="minorEastAsia" w:hAnsiTheme="minorEastAsia"/>
          <w:sz w:val="28"/>
          <w:szCs w:val="28"/>
        </w:rPr>
      </w:pPr>
      <w:r w:rsidRPr="00B03335">
        <w:rPr>
          <w:rStyle w:val="da"/>
          <w:rFonts w:asciiTheme="minorEastAsia" w:eastAsiaTheme="minorEastAsia" w:hAnsiTheme="minorEastAsia" w:hint="eastAsia"/>
          <w:b w:val="0"/>
          <w:color w:val="000000"/>
          <w:sz w:val="28"/>
          <w:szCs w:val="28"/>
        </w:rPr>
        <w:t>我们认为：</w:t>
      </w:r>
      <w:r w:rsidRPr="00B03335">
        <w:rPr>
          <w:rFonts w:asciiTheme="minorEastAsia" w:eastAsiaTheme="minorEastAsia" w:hAnsiTheme="minorEastAsia" w:hint="eastAsia"/>
          <w:sz w:val="28"/>
          <w:szCs w:val="28"/>
        </w:rPr>
        <w:t>基于公司所出具的《</w:t>
      </w:r>
      <w:r w:rsidR="006C1D5E" w:rsidRPr="006C1D5E">
        <w:rPr>
          <w:rFonts w:asciiTheme="minorEastAsia" w:eastAsiaTheme="minorEastAsia" w:hAnsiTheme="minorEastAsia" w:hint="eastAsia"/>
          <w:sz w:val="28"/>
          <w:szCs w:val="28"/>
        </w:rPr>
        <w:t>关于山东钢铁集团财务有限公司风险评估报告</w:t>
      </w:r>
      <w:r w:rsidRPr="00B03335">
        <w:rPr>
          <w:rFonts w:asciiTheme="minorEastAsia" w:eastAsiaTheme="minorEastAsia" w:hAnsiTheme="minorEastAsia" w:hint="eastAsia"/>
          <w:sz w:val="28"/>
          <w:szCs w:val="28"/>
        </w:rPr>
        <w:t>》，及其对山东钢铁集团财务有限公司截至</w:t>
      </w:r>
      <w:r w:rsidRPr="00B03335">
        <w:rPr>
          <w:rFonts w:asciiTheme="minorEastAsia" w:eastAsiaTheme="minorEastAsia" w:hAnsiTheme="minorEastAsia"/>
          <w:sz w:val="28"/>
          <w:szCs w:val="28"/>
        </w:rPr>
        <w:t>201</w:t>
      </w:r>
      <w:r w:rsidRPr="00B03335">
        <w:rPr>
          <w:rFonts w:asciiTheme="minorEastAsia" w:eastAsiaTheme="minorEastAsia" w:hAnsiTheme="minorEastAsia" w:hint="eastAsia"/>
          <w:sz w:val="28"/>
          <w:szCs w:val="28"/>
        </w:rPr>
        <w:t>9年</w:t>
      </w:r>
      <w:r w:rsidRPr="00B03335">
        <w:rPr>
          <w:rFonts w:asciiTheme="minorEastAsia" w:eastAsiaTheme="minorEastAsia" w:hAnsiTheme="minorEastAsia"/>
          <w:sz w:val="28"/>
          <w:szCs w:val="28"/>
        </w:rPr>
        <w:t>12</w:t>
      </w:r>
      <w:r w:rsidRPr="00B03335">
        <w:rPr>
          <w:rFonts w:asciiTheme="minorEastAsia" w:eastAsiaTheme="minorEastAsia" w:hAnsiTheme="minorEastAsia" w:hint="eastAsia"/>
          <w:sz w:val="28"/>
          <w:szCs w:val="28"/>
        </w:rPr>
        <w:t>月</w:t>
      </w:r>
      <w:r w:rsidRPr="00B03335">
        <w:rPr>
          <w:rFonts w:asciiTheme="minorEastAsia" w:eastAsiaTheme="minorEastAsia" w:hAnsiTheme="minorEastAsia"/>
          <w:sz w:val="28"/>
          <w:szCs w:val="28"/>
        </w:rPr>
        <w:t>31</w:t>
      </w:r>
      <w:r w:rsidRPr="00B03335">
        <w:rPr>
          <w:rFonts w:asciiTheme="minorEastAsia" w:eastAsiaTheme="minorEastAsia" w:hAnsiTheme="minorEastAsia" w:hint="eastAsia"/>
          <w:sz w:val="28"/>
          <w:szCs w:val="28"/>
        </w:rPr>
        <w:t>日的经营资质、业务和风险状况的结论，我们认为，山东钢铁集团财务有限公司作为非银行金融机构，其业务范围、业务内容和流程、内部的风险控制制度等措施都受到中国银监会的严格监管。在上述风险控制的条件下，同意其向本公司及下属子公司提供相关金融服务。</w:t>
      </w:r>
    </w:p>
    <w:p w:rsidR="00B03335" w:rsidRPr="00B03335" w:rsidRDefault="002963E5" w:rsidP="00B03335">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（4）关于《公司在山钢财务公司存贷</w:t>
      </w:r>
      <w:r w:rsidR="00B03335" w:rsidRPr="00B03335">
        <w:rPr>
          <w:rFonts w:asciiTheme="minorEastAsia" w:eastAsiaTheme="minorEastAsia" w:hAnsiTheme="minorEastAsia" w:hint="eastAsia"/>
          <w:b/>
          <w:sz w:val="28"/>
          <w:szCs w:val="28"/>
        </w:rPr>
        <w:t>款风险应急处置预案》的独立意见</w:t>
      </w:r>
    </w:p>
    <w:p w:rsidR="00B03335" w:rsidRPr="00B03335" w:rsidRDefault="00B03335" w:rsidP="00B03335">
      <w:pPr>
        <w:autoSpaceDE w:val="0"/>
        <w:autoSpaceDN w:val="0"/>
        <w:adjustRightInd w:val="0"/>
        <w:spacing w:line="360" w:lineRule="auto"/>
        <w:ind w:firstLineChars="200" w:firstLine="560"/>
        <w:jc w:val="left"/>
        <w:rPr>
          <w:rFonts w:asciiTheme="minorEastAsia" w:eastAsiaTheme="minorEastAsia" w:hAnsiTheme="minorEastAsia" w:cs="宋体"/>
          <w:kern w:val="0"/>
          <w:sz w:val="28"/>
          <w:szCs w:val="28"/>
        </w:rPr>
      </w:pPr>
      <w:r w:rsidRPr="00B03335">
        <w:rPr>
          <w:rStyle w:val="da"/>
          <w:rFonts w:asciiTheme="minorEastAsia" w:eastAsiaTheme="minorEastAsia" w:hAnsiTheme="minorEastAsia" w:hint="eastAsia"/>
          <w:b w:val="0"/>
          <w:color w:val="000000"/>
          <w:sz w:val="28"/>
          <w:szCs w:val="28"/>
        </w:rPr>
        <w:t>我们认为：</w:t>
      </w:r>
      <w:r w:rsidRPr="00B03335">
        <w:rPr>
          <w:rFonts w:asciiTheme="minorEastAsia" w:eastAsiaTheme="minorEastAsia" w:hAnsiTheme="minorEastAsia" w:cs="宋体" w:hint="eastAsia"/>
          <w:kern w:val="36"/>
          <w:sz w:val="28"/>
          <w:szCs w:val="28"/>
        </w:rPr>
        <w:t>山东钢铁集团财务有限公司</w:t>
      </w:r>
      <w:r w:rsidRPr="00B03335">
        <w:rPr>
          <w:rFonts w:asciiTheme="minorEastAsia" w:eastAsiaTheme="minorEastAsia" w:hAnsiTheme="minorEastAsia" w:hint="eastAsia"/>
          <w:sz w:val="28"/>
          <w:szCs w:val="28"/>
        </w:rPr>
        <w:t>作为非银行金融机构，其业务范围、业务内容和流程、内部的风险控制制度等措施都受到中国银监会的严格监管。</w:t>
      </w:r>
    </w:p>
    <w:p w:rsidR="00B03335" w:rsidRPr="00B03335" w:rsidRDefault="00B03335" w:rsidP="00B03335">
      <w:pPr>
        <w:widowControl/>
        <w:spacing w:line="360" w:lineRule="auto"/>
        <w:ind w:firstLineChars="200" w:firstLine="560"/>
        <w:rPr>
          <w:rFonts w:asciiTheme="minorEastAsia" w:eastAsiaTheme="minorEastAsia" w:hAnsiTheme="minorEastAsia"/>
          <w:sz w:val="28"/>
          <w:szCs w:val="28"/>
        </w:rPr>
      </w:pPr>
      <w:r w:rsidRPr="00B03335">
        <w:rPr>
          <w:rFonts w:asciiTheme="minorEastAsia" w:eastAsiaTheme="minorEastAsia" w:hAnsiTheme="minorEastAsia" w:hint="eastAsia"/>
          <w:sz w:val="28"/>
          <w:szCs w:val="28"/>
        </w:rPr>
        <w:lastRenderedPageBreak/>
        <w:t>在上述风险控制的条件下，公司制定的</w:t>
      </w:r>
      <w:r w:rsidRPr="006C1D5E">
        <w:rPr>
          <w:rFonts w:asciiTheme="minorEastAsia" w:eastAsiaTheme="minorEastAsia" w:hAnsiTheme="minorEastAsia" w:hint="eastAsia"/>
          <w:sz w:val="28"/>
          <w:szCs w:val="28"/>
        </w:rPr>
        <w:t>《</w:t>
      </w:r>
      <w:r w:rsidR="006C1D5E" w:rsidRPr="006C1D5E">
        <w:rPr>
          <w:rFonts w:asciiTheme="minorEastAsia" w:eastAsiaTheme="minorEastAsia" w:hAnsiTheme="minorEastAsia" w:hint="eastAsia"/>
          <w:sz w:val="28"/>
          <w:szCs w:val="28"/>
        </w:rPr>
        <w:t>金岭矿业</w:t>
      </w:r>
      <w:r w:rsidR="006C1D5E">
        <w:rPr>
          <w:rFonts w:asciiTheme="minorEastAsia" w:eastAsiaTheme="minorEastAsia" w:hAnsiTheme="minorEastAsia" w:hint="eastAsia"/>
          <w:sz w:val="28"/>
          <w:szCs w:val="28"/>
        </w:rPr>
        <w:t>存贷款风险应急处置预案</w:t>
      </w:r>
      <w:r w:rsidRPr="006C1D5E">
        <w:rPr>
          <w:rFonts w:asciiTheme="minorEastAsia" w:eastAsiaTheme="minorEastAsia" w:hAnsiTheme="minorEastAsia" w:hint="eastAsia"/>
          <w:sz w:val="28"/>
          <w:szCs w:val="28"/>
        </w:rPr>
        <w:t>》，</w:t>
      </w:r>
      <w:r w:rsidRPr="00B03335">
        <w:rPr>
          <w:rFonts w:asciiTheme="minorEastAsia" w:eastAsiaTheme="minorEastAsia" w:hAnsiTheme="minorEastAsia" w:hint="eastAsia"/>
          <w:sz w:val="28"/>
          <w:szCs w:val="28"/>
        </w:rPr>
        <w:t>能够有效防范、及时控制和化解公司在财务公司的资金风险，维护公司资金安全。</w:t>
      </w:r>
    </w:p>
    <w:p w:rsidR="00B03335" w:rsidRPr="00B03335" w:rsidRDefault="00B03335" w:rsidP="00B03335">
      <w:pPr>
        <w:spacing w:line="360" w:lineRule="auto"/>
        <w:ind w:firstLineChars="200" w:firstLine="560"/>
        <w:rPr>
          <w:rFonts w:asciiTheme="minorEastAsia" w:eastAsiaTheme="minorEastAsia" w:hAnsiTheme="minorEastAsia"/>
          <w:sz w:val="28"/>
          <w:szCs w:val="28"/>
        </w:rPr>
      </w:pPr>
    </w:p>
    <w:p w:rsidR="00E52876" w:rsidRPr="00B03335" w:rsidRDefault="002B2C09" w:rsidP="00433AD5">
      <w:pPr>
        <w:tabs>
          <w:tab w:val="left" w:pos="4500"/>
        </w:tabs>
        <w:spacing w:line="480" w:lineRule="auto"/>
        <w:ind w:firstLineChars="200" w:firstLine="560"/>
        <w:rPr>
          <w:rFonts w:asciiTheme="minorEastAsia" w:eastAsiaTheme="minorEastAsia" w:hAnsiTheme="minorEastAsia" w:cs="宋体"/>
          <w:kern w:val="0"/>
          <w:sz w:val="28"/>
          <w:szCs w:val="28"/>
        </w:rPr>
      </w:pPr>
      <w:r w:rsidRPr="00B03335">
        <w:rPr>
          <w:rFonts w:asciiTheme="minorEastAsia" w:eastAsiaTheme="minorEastAsia" w:hAnsiTheme="minorEastAsia" w:cs="宋体"/>
          <w:kern w:val="0"/>
          <w:sz w:val="28"/>
          <w:szCs w:val="28"/>
        </w:rPr>
        <w:t xml:space="preserve"> </w:t>
      </w:r>
    </w:p>
    <w:p w:rsidR="00DB22DE" w:rsidRPr="00B03335" w:rsidRDefault="00DB22DE" w:rsidP="00B019A5">
      <w:pPr>
        <w:spacing w:line="360" w:lineRule="auto"/>
        <w:ind w:firstLineChars="200" w:firstLine="560"/>
        <w:rPr>
          <w:rFonts w:ascii="宋体" w:hAnsi="宋体"/>
          <w:sz w:val="28"/>
          <w:szCs w:val="28"/>
        </w:rPr>
      </w:pPr>
      <w:r w:rsidRPr="00B03335">
        <w:rPr>
          <w:rFonts w:ascii="宋体" w:hAnsi="宋体" w:hint="eastAsia"/>
          <w:sz w:val="28"/>
          <w:szCs w:val="28"/>
        </w:rPr>
        <w:t>独立董事：</w:t>
      </w:r>
    </w:p>
    <w:p w:rsidR="003A75E1" w:rsidRPr="00B03335" w:rsidRDefault="003A75E1" w:rsidP="00B019A5">
      <w:pPr>
        <w:spacing w:line="360" w:lineRule="auto"/>
        <w:ind w:firstLineChars="200" w:firstLine="560"/>
        <w:rPr>
          <w:rFonts w:ascii="宋体" w:hAnsi="宋体"/>
          <w:sz w:val="28"/>
          <w:szCs w:val="28"/>
        </w:rPr>
      </w:pPr>
    </w:p>
    <w:p w:rsidR="00DB22DE" w:rsidRPr="00B03335" w:rsidRDefault="00DB22DE" w:rsidP="00B019A5">
      <w:pPr>
        <w:spacing w:line="500" w:lineRule="exact"/>
        <w:ind w:firstLineChars="200" w:firstLine="560"/>
        <w:rPr>
          <w:rFonts w:ascii="宋体" w:hAnsi="宋体"/>
          <w:sz w:val="28"/>
          <w:szCs w:val="28"/>
          <w:u w:val="single"/>
        </w:rPr>
      </w:pPr>
      <w:r w:rsidRPr="00B03335">
        <w:rPr>
          <w:rFonts w:ascii="宋体" w:hAnsi="宋体" w:hint="eastAsia"/>
          <w:sz w:val="28"/>
          <w:szCs w:val="28"/>
        </w:rPr>
        <w:t>李洪武：</w:t>
      </w:r>
      <w:r w:rsidRPr="00B03335">
        <w:rPr>
          <w:rFonts w:ascii="宋体" w:hAnsi="宋体" w:hint="eastAsia"/>
          <w:sz w:val="28"/>
          <w:szCs w:val="28"/>
          <w:u w:val="single"/>
        </w:rPr>
        <w:t xml:space="preserve">                  </w:t>
      </w:r>
    </w:p>
    <w:p w:rsidR="00DB22DE" w:rsidRPr="00B03335" w:rsidRDefault="00DB22DE" w:rsidP="00B019A5">
      <w:pPr>
        <w:spacing w:line="500" w:lineRule="exact"/>
        <w:ind w:firstLineChars="200" w:firstLine="560"/>
        <w:rPr>
          <w:rFonts w:ascii="宋体" w:hAnsi="宋体"/>
          <w:sz w:val="28"/>
          <w:szCs w:val="28"/>
          <w:u w:val="single"/>
        </w:rPr>
      </w:pPr>
    </w:p>
    <w:p w:rsidR="003A75E1" w:rsidRPr="00B03335" w:rsidRDefault="003A75E1" w:rsidP="00B019A5">
      <w:pPr>
        <w:spacing w:line="500" w:lineRule="exact"/>
        <w:ind w:firstLineChars="200" w:firstLine="560"/>
        <w:rPr>
          <w:rFonts w:ascii="宋体" w:hAnsi="宋体"/>
          <w:sz w:val="28"/>
          <w:szCs w:val="28"/>
          <w:u w:val="single"/>
        </w:rPr>
      </w:pPr>
    </w:p>
    <w:p w:rsidR="00DB22DE" w:rsidRPr="00B03335" w:rsidRDefault="00DB22DE" w:rsidP="00B019A5">
      <w:pPr>
        <w:spacing w:line="500" w:lineRule="exact"/>
        <w:ind w:firstLineChars="200" w:firstLine="560"/>
        <w:rPr>
          <w:rFonts w:ascii="宋体" w:hAnsi="宋体"/>
          <w:sz w:val="28"/>
          <w:szCs w:val="28"/>
          <w:u w:val="single"/>
        </w:rPr>
      </w:pPr>
      <w:r w:rsidRPr="00B03335">
        <w:rPr>
          <w:rFonts w:ascii="宋体" w:hAnsi="宋体" w:hint="eastAsia"/>
          <w:sz w:val="28"/>
          <w:szCs w:val="28"/>
        </w:rPr>
        <w:t>许保如：</w:t>
      </w:r>
      <w:r w:rsidRPr="00B03335">
        <w:rPr>
          <w:rFonts w:ascii="宋体" w:hAnsi="宋体" w:hint="eastAsia"/>
          <w:sz w:val="28"/>
          <w:szCs w:val="28"/>
          <w:u w:val="single"/>
        </w:rPr>
        <w:t xml:space="preserve">                  </w:t>
      </w:r>
    </w:p>
    <w:p w:rsidR="00DB22DE" w:rsidRPr="00B03335" w:rsidRDefault="00DB22DE" w:rsidP="00B019A5">
      <w:pPr>
        <w:spacing w:line="500" w:lineRule="exact"/>
        <w:ind w:firstLineChars="200" w:firstLine="560"/>
        <w:rPr>
          <w:rFonts w:ascii="宋体" w:hAnsi="宋体"/>
          <w:sz w:val="28"/>
          <w:szCs w:val="28"/>
          <w:u w:val="single"/>
        </w:rPr>
      </w:pPr>
    </w:p>
    <w:p w:rsidR="003A75E1" w:rsidRPr="00B03335" w:rsidRDefault="003A75E1" w:rsidP="00B019A5">
      <w:pPr>
        <w:spacing w:line="500" w:lineRule="exact"/>
        <w:ind w:firstLineChars="200" w:firstLine="560"/>
        <w:rPr>
          <w:rFonts w:ascii="宋体" w:hAnsi="宋体"/>
          <w:sz w:val="28"/>
          <w:szCs w:val="28"/>
          <w:u w:val="single"/>
        </w:rPr>
      </w:pPr>
    </w:p>
    <w:p w:rsidR="00DB22DE" w:rsidRPr="00B03335" w:rsidRDefault="00DB22DE" w:rsidP="00B019A5">
      <w:pPr>
        <w:spacing w:line="500" w:lineRule="exact"/>
        <w:ind w:firstLineChars="200" w:firstLine="560"/>
        <w:rPr>
          <w:rFonts w:ascii="宋体" w:hAnsi="宋体"/>
          <w:sz w:val="28"/>
          <w:szCs w:val="28"/>
          <w:u w:val="single"/>
        </w:rPr>
      </w:pPr>
      <w:r w:rsidRPr="00B03335">
        <w:rPr>
          <w:rFonts w:ascii="宋体" w:hAnsi="宋体" w:hint="eastAsia"/>
          <w:sz w:val="28"/>
          <w:szCs w:val="28"/>
        </w:rPr>
        <w:t>齐向超：</w:t>
      </w:r>
      <w:r w:rsidRPr="00B03335">
        <w:rPr>
          <w:rFonts w:ascii="宋体" w:hAnsi="宋体" w:hint="eastAsia"/>
          <w:sz w:val="28"/>
          <w:szCs w:val="28"/>
          <w:u w:val="single"/>
        </w:rPr>
        <w:t xml:space="preserve">                  </w:t>
      </w:r>
    </w:p>
    <w:p w:rsidR="00DB22DE" w:rsidRPr="00B03335" w:rsidRDefault="00DB22DE" w:rsidP="00DB22DE">
      <w:pPr>
        <w:rPr>
          <w:rFonts w:ascii="宋体" w:hAnsi="宋体"/>
          <w:sz w:val="28"/>
          <w:szCs w:val="28"/>
        </w:rPr>
      </w:pPr>
    </w:p>
    <w:p w:rsidR="00D12DD5" w:rsidRPr="00B03335" w:rsidRDefault="00D12DD5" w:rsidP="006352DC">
      <w:pPr>
        <w:spacing w:line="360" w:lineRule="auto"/>
        <w:rPr>
          <w:rFonts w:ascii="宋体" w:hAnsi="宋体"/>
          <w:sz w:val="28"/>
          <w:szCs w:val="28"/>
        </w:rPr>
      </w:pPr>
    </w:p>
    <w:p w:rsidR="00A64B8B" w:rsidRPr="00B03335" w:rsidRDefault="00DB22DE" w:rsidP="006352DC">
      <w:pPr>
        <w:spacing w:line="360" w:lineRule="auto"/>
        <w:ind w:firstLineChars="2100" w:firstLine="5880"/>
        <w:rPr>
          <w:rFonts w:ascii="宋体" w:hAnsi="宋体"/>
          <w:sz w:val="28"/>
          <w:szCs w:val="28"/>
        </w:rPr>
      </w:pPr>
      <w:r w:rsidRPr="00B03335">
        <w:rPr>
          <w:rFonts w:ascii="宋体" w:hAnsi="宋体" w:hint="eastAsia"/>
          <w:sz w:val="28"/>
          <w:szCs w:val="28"/>
        </w:rPr>
        <w:t>20</w:t>
      </w:r>
      <w:r w:rsidR="00E0048C" w:rsidRPr="00B03335">
        <w:rPr>
          <w:rFonts w:ascii="宋体" w:hAnsi="宋体" w:hint="eastAsia"/>
          <w:sz w:val="28"/>
          <w:szCs w:val="28"/>
        </w:rPr>
        <w:t>20</w:t>
      </w:r>
      <w:r w:rsidRPr="00B03335">
        <w:rPr>
          <w:rFonts w:ascii="宋体" w:hAnsi="宋体" w:hint="eastAsia"/>
          <w:sz w:val="28"/>
          <w:szCs w:val="28"/>
        </w:rPr>
        <w:t>年</w:t>
      </w:r>
      <w:r w:rsidR="00E52876" w:rsidRPr="00B03335">
        <w:rPr>
          <w:rFonts w:ascii="宋体" w:hAnsi="宋体" w:hint="eastAsia"/>
          <w:sz w:val="28"/>
          <w:szCs w:val="28"/>
        </w:rPr>
        <w:t>3</w:t>
      </w:r>
      <w:r w:rsidRPr="00B03335">
        <w:rPr>
          <w:rFonts w:ascii="宋体" w:hAnsi="宋体" w:hint="eastAsia"/>
          <w:sz w:val="28"/>
          <w:szCs w:val="28"/>
        </w:rPr>
        <w:t>月</w:t>
      </w:r>
      <w:r w:rsidR="00E52876" w:rsidRPr="00B03335">
        <w:rPr>
          <w:rFonts w:ascii="宋体" w:hAnsi="宋体" w:hint="eastAsia"/>
          <w:sz w:val="28"/>
          <w:szCs w:val="28"/>
        </w:rPr>
        <w:t>20</w:t>
      </w:r>
      <w:r w:rsidRPr="00B03335">
        <w:rPr>
          <w:rFonts w:ascii="宋体" w:hAnsi="宋体" w:hint="eastAsia"/>
          <w:sz w:val="28"/>
          <w:szCs w:val="28"/>
        </w:rPr>
        <w:t>日</w:t>
      </w:r>
    </w:p>
    <w:sectPr w:rsidR="00A64B8B" w:rsidRPr="00B03335" w:rsidSect="007F2E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519" w:rsidRDefault="00A22519" w:rsidP="00B56BA3">
      <w:r>
        <w:separator/>
      </w:r>
    </w:p>
  </w:endnote>
  <w:endnote w:type="continuationSeparator" w:id="0">
    <w:p w:rsidR="00A22519" w:rsidRDefault="00A22519" w:rsidP="00B56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519" w:rsidRDefault="00A22519" w:rsidP="00B56BA3">
      <w:r>
        <w:separator/>
      </w:r>
    </w:p>
  </w:footnote>
  <w:footnote w:type="continuationSeparator" w:id="0">
    <w:p w:rsidR="00A22519" w:rsidRDefault="00A22519" w:rsidP="00B56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32E22"/>
    <w:multiLevelType w:val="hybridMultilevel"/>
    <w:tmpl w:val="7DBAD510"/>
    <w:lvl w:ilvl="0" w:tplc="9DECCFF4">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E2585"/>
    <w:rsid w:val="00003F0E"/>
    <w:rsid w:val="0002061A"/>
    <w:rsid w:val="00060CF6"/>
    <w:rsid w:val="000B69F2"/>
    <w:rsid w:val="001740AB"/>
    <w:rsid w:val="001D060A"/>
    <w:rsid w:val="001D412B"/>
    <w:rsid w:val="001F7BE0"/>
    <w:rsid w:val="002606B9"/>
    <w:rsid w:val="00266581"/>
    <w:rsid w:val="002963E5"/>
    <w:rsid w:val="002B2C09"/>
    <w:rsid w:val="002C3006"/>
    <w:rsid w:val="00331448"/>
    <w:rsid w:val="003842D3"/>
    <w:rsid w:val="003A75E1"/>
    <w:rsid w:val="00407695"/>
    <w:rsid w:val="00416772"/>
    <w:rsid w:val="00417230"/>
    <w:rsid w:val="00433AD5"/>
    <w:rsid w:val="00437415"/>
    <w:rsid w:val="004401E2"/>
    <w:rsid w:val="00442DD1"/>
    <w:rsid w:val="00467404"/>
    <w:rsid w:val="004B689A"/>
    <w:rsid w:val="004D24D4"/>
    <w:rsid w:val="004D2B6F"/>
    <w:rsid w:val="0057247F"/>
    <w:rsid w:val="005A0A3D"/>
    <w:rsid w:val="005B0975"/>
    <w:rsid w:val="005C20DA"/>
    <w:rsid w:val="005E778E"/>
    <w:rsid w:val="00603F33"/>
    <w:rsid w:val="00634164"/>
    <w:rsid w:val="006352DC"/>
    <w:rsid w:val="006377B1"/>
    <w:rsid w:val="00660D39"/>
    <w:rsid w:val="0069695D"/>
    <w:rsid w:val="006971BB"/>
    <w:rsid w:val="006C1D5E"/>
    <w:rsid w:val="006E2B0C"/>
    <w:rsid w:val="00784FF6"/>
    <w:rsid w:val="007B3C66"/>
    <w:rsid w:val="007B732B"/>
    <w:rsid w:val="007E2585"/>
    <w:rsid w:val="007E7BAF"/>
    <w:rsid w:val="007F2E63"/>
    <w:rsid w:val="008008DF"/>
    <w:rsid w:val="008120E6"/>
    <w:rsid w:val="008248DA"/>
    <w:rsid w:val="00845B0D"/>
    <w:rsid w:val="0085693B"/>
    <w:rsid w:val="008618A2"/>
    <w:rsid w:val="00886470"/>
    <w:rsid w:val="009412A7"/>
    <w:rsid w:val="00947B24"/>
    <w:rsid w:val="009E781E"/>
    <w:rsid w:val="009F007B"/>
    <w:rsid w:val="009F1270"/>
    <w:rsid w:val="009F7B6B"/>
    <w:rsid w:val="00A22519"/>
    <w:rsid w:val="00A36F98"/>
    <w:rsid w:val="00A64B8B"/>
    <w:rsid w:val="00A86161"/>
    <w:rsid w:val="00AA00F9"/>
    <w:rsid w:val="00AB1991"/>
    <w:rsid w:val="00AB4218"/>
    <w:rsid w:val="00B019A5"/>
    <w:rsid w:val="00B03335"/>
    <w:rsid w:val="00B20D46"/>
    <w:rsid w:val="00B56BA3"/>
    <w:rsid w:val="00B606D5"/>
    <w:rsid w:val="00BB184F"/>
    <w:rsid w:val="00BF336C"/>
    <w:rsid w:val="00BF54C8"/>
    <w:rsid w:val="00C21DF4"/>
    <w:rsid w:val="00C91F9E"/>
    <w:rsid w:val="00D12DD5"/>
    <w:rsid w:val="00D20E05"/>
    <w:rsid w:val="00D35ACD"/>
    <w:rsid w:val="00D62A21"/>
    <w:rsid w:val="00DB22DE"/>
    <w:rsid w:val="00DB7B8B"/>
    <w:rsid w:val="00DE3F6A"/>
    <w:rsid w:val="00DF4C08"/>
    <w:rsid w:val="00E0048C"/>
    <w:rsid w:val="00E52876"/>
    <w:rsid w:val="00E96C1E"/>
    <w:rsid w:val="00ED4C49"/>
    <w:rsid w:val="00F14721"/>
    <w:rsid w:val="00F22FCC"/>
    <w:rsid w:val="00F61718"/>
    <w:rsid w:val="00FA06A3"/>
    <w:rsid w:val="00FC062A"/>
    <w:rsid w:val="00FF4EAA"/>
    <w:rsid w:val="00FF6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BA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6BA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56BA3"/>
    <w:rPr>
      <w:sz w:val="18"/>
      <w:szCs w:val="18"/>
    </w:rPr>
  </w:style>
  <w:style w:type="paragraph" w:styleId="a4">
    <w:name w:val="footer"/>
    <w:basedOn w:val="a"/>
    <w:link w:val="Char0"/>
    <w:uiPriority w:val="99"/>
    <w:unhideWhenUsed/>
    <w:rsid w:val="00B56BA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56BA3"/>
    <w:rPr>
      <w:sz w:val="18"/>
      <w:szCs w:val="18"/>
    </w:rPr>
  </w:style>
  <w:style w:type="paragraph" w:styleId="a5">
    <w:name w:val="List Paragraph"/>
    <w:basedOn w:val="a"/>
    <w:uiPriority w:val="34"/>
    <w:qFormat/>
    <w:rsid w:val="00B56BA3"/>
    <w:pPr>
      <w:ind w:firstLineChars="200" w:firstLine="420"/>
    </w:pPr>
  </w:style>
  <w:style w:type="paragraph" w:customStyle="1" w:styleId="Default">
    <w:name w:val="Default"/>
    <w:rsid w:val="00B56BA3"/>
    <w:pPr>
      <w:widowControl w:val="0"/>
      <w:autoSpaceDE w:val="0"/>
      <w:autoSpaceDN w:val="0"/>
      <w:adjustRightInd w:val="0"/>
    </w:pPr>
    <w:rPr>
      <w:rFonts w:ascii="宋体" w:eastAsia="宋体" w:hAnsi="Times New Roman" w:cs="宋体"/>
      <w:color w:val="000000"/>
      <w:kern w:val="0"/>
      <w:sz w:val="24"/>
      <w:szCs w:val="24"/>
    </w:rPr>
  </w:style>
  <w:style w:type="character" w:customStyle="1" w:styleId="da">
    <w:name w:val="da"/>
    <w:basedOn w:val="a0"/>
    <w:rsid w:val="00437415"/>
    <w:rPr>
      <w:rFonts w:ascii="Tahoma" w:eastAsia="黑体" w:hAnsi="Tahoma" w:cs="宋体"/>
      <w:b/>
      <w:kern w:val="44"/>
      <w:sz w:val="32"/>
      <w:szCs w:val="20"/>
    </w:rPr>
  </w:style>
  <w:style w:type="paragraph" w:styleId="a6">
    <w:name w:val="Balloon Text"/>
    <w:basedOn w:val="a"/>
    <w:link w:val="Char1"/>
    <w:uiPriority w:val="99"/>
    <w:semiHidden/>
    <w:unhideWhenUsed/>
    <w:rsid w:val="00ED4C49"/>
    <w:rPr>
      <w:sz w:val="18"/>
      <w:szCs w:val="18"/>
    </w:rPr>
  </w:style>
  <w:style w:type="character" w:customStyle="1" w:styleId="Char1">
    <w:name w:val="批注框文本 Char"/>
    <w:basedOn w:val="a0"/>
    <w:link w:val="a6"/>
    <w:uiPriority w:val="99"/>
    <w:semiHidden/>
    <w:rsid w:val="00ED4C49"/>
    <w:rPr>
      <w:rFonts w:ascii="Times New Roman" w:eastAsia="宋体" w:hAnsi="Times New Roman" w:cs="Times New Roman"/>
      <w:sz w:val="18"/>
      <w:szCs w:val="18"/>
    </w:rPr>
  </w:style>
  <w:style w:type="character" w:customStyle="1" w:styleId="fontstyle01">
    <w:name w:val="fontstyle01"/>
    <w:basedOn w:val="a0"/>
    <w:rsid w:val="00B019A5"/>
    <w:rPr>
      <w:rFonts w:ascii="仿宋" w:eastAsia="仿宋" w:hAnsi="仿宋" w:hint="eastAsia"/>
      <w:b w:val="0"/>
      <w:bCs w:val="0"/>
      <w:i w:val="0"/>
      <w:iCs w:val="0"/>
      <w:color w:val="000000"/>
      <w:sz w:val="24"/>
      <w:szCs w:val="24"/>
    </w:rPr>
  </w:style>
  <w:style w:type="character" w:customStyle="1" w:styleId="fontstyle21">
    <w:name w:val="fontstyle21"/>
    <w:basedOn w:val="a0"/>
    <w:rsid w:val="002B2C09"/>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5</Pages>
  <Words>344</Words>
  <Characters>1967</Characters>
  <Application>Microsoft Office Word</Application>
  <DocSecurity>0</DocSecurity>
  <Lines>16</Lines>
  <Paragraphs>4</Paragraphs>
  <ScaleCrop>false</ScaleCrop>
  <Company>Microsoft</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czx</dc:creator>
  <cp:keywords/>
  <dc:description/>
  <cp:lastModifiedBy>czx</cp:lastModifiedBy>
  <cp:revision>55</cp:revision>
  <cp:lastPrinted>2019-08-15T07:46:00Z</cp:lastPrinted>
  <dcterms:created xsi:type="dcterms:W3CDTF">2019-07-24T01:32:00Z</dcterms:created>
  <dcterms:modified xsi:type="dcterms:W3CDTF">2020-03-19T09:34:00Z</dcterms:modified>
</cp:coreProperties>
</file>